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AA" w:rsidRDefault="00567AAA" w:rsidP="00567AAA">
      <w:pPr>
        <w:tabs>
          <w:tab w:val="left" w:pos="4365"/>
        </w:tabs>
        <w:spacing w:after="60"/>
        <w:rPr>
          <w:rFonts w:ascii="Calibri Light" w:hAnsi="Calibri Light" w:cs="Calibri Light"/>
          <w:sz w:val="20"/>
          <w:szCs w:val="20"/>
        </w:rPr>
      </w:pPr>
    </w:p>
    <w:p w:rsidR="00567AAA" w:rsidRDefault="00567AAA" w:rsidP="00567AAA">
      <w:pPr>
        <w:tabs>
          <w:tab w:val="left" w:pos="540"/>
        </w:tabs>
        <w:spacing w:after="240"/>
        <w:jc w:val="center"/>
        <w:rPr>
          <w:rFonts w:ascii="Arial Black" w:hAnsi="Arial Black" w:cs="Arial Black"/>
          <w:b/>
          <w:bCs/>
          <w:caps/>
          <w:sz w:val="28"/>
          <w:szCs w:val="28"/>
        </w:rPr>
      </w:pPr>
      <w:r>
        <w:rPr>
          <w:rFonts w:ascii="Arial Black" w:hAnsi="Arial Black" w:cs="Arial Black"/>
          <w:b/>
          <w:bCs/>
          <w:caps/>
          <w:sz w:val="28"/>
          <w:szCs w:val="28"/>
        </w:rPr>
        <w:t>časť c.</w:t>
      </w:r>
    </w:p>
    <w:p w:rsidR="00567AAA" w:rsidRDefault="00567AAA" w:rsidP="00567AAA">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t>prílohy</w:t>
      </w:r>
    </w:p>
    <w:p w:rsidR="00567AAA" w:rsidRDefault="00567AAA" w:rsidP="00567AAA">
      <w:pPr>
        <w:pStyle w:val="Odrazka15"/>
        <w:numPr>
          <w:ilvl w:val="0"/>
          <w:numId w:val="0"/>
        </w:numPr>
        <w:spacing w:line="240" w:lineRule="auto"/>
        <w:jc w:val="center"/>
        <w:rPr>
          <w:rFonts w:ascii="Calibri Light" w:hAnsi="Calibri Light" w:cs="Calibri Light"/>
          <w:sz w:val="20"/>
          <w:szCs w:val="20"/>
        </w:rPr>
      </w:pPr>
      <w:r>
        <w:rPr>
          <w:rFonts w:ascii="Calibri Light" w:hAnsi="Calibri Light" w:cs="Calibri Light"/>
          <w:b/>
          <w:bCs/>
          <w:caps/>
          <w:sz w:val="20"/>
          <w:szCs w:val="20"/>
        </w:rPr>
        <w:t>_______________________________________________________________________________</w:t>
      </w:r>
    </w:p>
    <w:p w:rsidR="00567AAA" w:rsidRDefault="00567AAA" w:rsidP="00567AAA">
      <w:pPr>
        <w:pStyle w:val="Odrazka15"/>
        <w:numPr>
          <w:ilvl w:val="0"/>
          <w:numId w:val="0"/>
        </w:numPr>
        <w:spacing w:line="240" w:lineRule="auto"/>
        <w:ind w:left="709"/>
        <w:rPr>
          <w:rFonts w:ascii="Calibri Light" w:hAnsi="Calibri Light" w:cs="Calibri Light"/>
          <w:sz w:val="20"/>
          <w:szCs w:val="20"/>
        </w:rPr>
      </w:pPr>
    </w:p>
    <w:p w:rsidR="00567AAA" w:rsidRDefault="00567AAA" w:rsidP="00567AAA">
      <w:pPr>
        <w:pStyle w:val="Odrazka15"/>
        <w:numPr>
          <w:ilvl w:val="0"/>
          <w:numId w:val="0"/>
        </w:numPr>
        <w:spacing w:line="240" w:lineRule="auto"/>
        <w:ind w:left="709"/>
        <w:rPr>
          <w:rFonts w:ascii="Calibri Light" w:hAnsi="Calibri Light" w:cs="Calibri Light"/>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567AAA" w:rsidTr="00697D30">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AAA" w:rsidRDefault="00567AAA">
            <w:pPr>
              <w:rPr>
                <w:rFonts w:ascii="Calibri Light" w:hAnsi="Calibri Light" w:cs="Calibri Light"/>
                <w:b/>
                <w:bCs/>
                <w:sz w:val="20"/>
                <w:szCs w:val="20"/>
              </w:rPr>
            </w:pPr>
            <w:r>
              <w:rPr>
                <w:rFonts w:ascii="Calibri Light" w:hAnsi="Calibri Light" w:cs="Calibri Light"/>
                <w:b/>
                <w:bCs/>
                <w:sz w:val="20"/>
                <w:szCs w:val="20"/>
              </w:rPr>
              <w:t>Príloha č. 1</w:t>
            </w:r>
          </w:p>
        </w:tc>
        <w:tc>
          <w:tcPr>
            <w:tcW w:w="6179" w:type="dxa"/>
            <w:tcBorders>
              <w:top w:val="single" w:sz="4" w:space="0" w:color="auto"/>
              <w:left w:val="single" w:sz="4" w:space="0" w:color="auto"/>
              <w:bottom w:val="single" w:sz="4" w:space="0" w:color="auto"/>
              <w:right w:val="single" w:sz="4" w:space="0" w:color="auto"/>
            </w:tcBorders>
            <w:vAlign w:val="center"/>
            <w:hideMark/>
          </w:tcPr>
          <w:p w:rsidR="00567AAA" w:rsidRDefault="00567AAA">
            <w:pPr>
              <w:rPr>
                <w:rFonts w:ascii="Calibri Light" w:hAnsi="Calibri Light" w:cs="Calibri Light"/>
                <w:sz w:val="20"/>
                <w:szCs w:val="20"/>
              </w:rPr>
            </w:pPr>
            <w:r>
              <w:rPr>
                <w:rFonts w:ascii="Calibri Light" w:hAnsi="Calibri Light" w:cs="Calibri Light"/>
                <w:sz w:val="20"/>
                <w:szCs w:val="20"/>
              </w:rPr>
              <w:t>Formulár – predloženie ponuky</w:t>
            </w:r>
          </w:p>
        </w:tc>
      </w:tr>
      <w:tr w:rsidR="00567AAA" w:rsidTr="00697D30">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AAA" w:rsidRDefault="00567AAA">
            <w:pPr>
              <w:rPr>
                <w:rFonts w:ascii="Calibri Light" w:hAnsi="Calibri Light" w:cs="Calibri Light"/>
                <w:b/>
                <w:bCs/>
                <w:sz w:val="20"/>
                <w:szCs w:val="20"/>
              </w:rPr>
            </w:pPr>
            <w:r>
              <w:rPr>
                <w:rFonts w:ascii="Calibri Light" w:hAnsi="Calibri Light" w:cs="Calibri Light"/>
                <w:b/>
                <w:bCs/>
                <w:sz w:val="20"/>
                <w:szCs w:val="20"/>
              </w:rPr>
              <w:t>Príloha č. 2</w:t>
            </w:r>
          </w:p>
        </w:tc>
        <w:tc>
          <w:tcPr>
            <w:tcW w:w="6179" w:type="dxa"/>
            <w:tcBorders>
              <w:top w:val="single" w:sz="4" w:space="0" w:color="auto"/>
              <w:left w:val="single" w:sz="4" w:space="0" w:color="auto"/>
              <w:bottom w:val="single" w:sz="4" w:space="0" w:color="auto"/>
              <w:right w:val="single" w:sz="4" w:space="0" w:color="auto"/>
            </w:tcBorders>
            <w:vAlign w:val="center"/>
            <w:hideMark/>
          </w:tcPr>
          <w:p w:rsidR="00567AAA" w:rsidRDefault="00567AAA">
            <w:pPr>
              <w:rPr>
                <w:rFonts w:ascii="Calibri Light" w:hAnsi="Calibri Light" w:cs="Calibri Light"/>
                <w:sz w:val="20"/>
                <w:szCs w:val="20"/>
              </w:rPr>
            </w:pPr>
            <w:r>
              <w:rPr>
                <w:rFonts w:ascii="Calibri Light" w:hAnsi="Calibri Light" w:cs="Calibri Light"/>
                <w:sz w:val="20"/>
                <w:szCs w:val="20"/>
              </w:rPr>
              <w:t>Vyhlásenie uchádzača informáciách označených za dôverné v ponuke uchádzača</w:t>
            </w:r>
          </w:p>
        </w:tc>
      </w:tr>
      <w:tr w:rsidR="00567AAA" w:rsidTr="00697D30">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AAA" w:rsidRDefault="00567AAA">
            <w:pPr>
              <w:rPr>
                <w:rFonts w:ascii="Calibri Light" w:hAnsi="Calibri Light" w:cs="Calibri Light"/>
                <w:b/>
                <w:bCs/>
                <w:sz w:val="20"/>
                <w:szCs w:val="20"/>
              </w:rPr>
            </w:pPr>
            <w:r>
              <w:rPr>
                <w:rFonts w:ascii="Calibri Light" w:hAnsi="Calibri Light" w:cs="Calibri Light"/>
                <w:b/>
                <w:bCs/>
                <w:sz w:val="20"/>
                <w:szCs w:val="20"/>
              </w:rPr>
              <w:t>Príloha č. 3</w:t>
            </w:r>
          </w:p>
        </w:tc>
        <w:tc>
          <w:tcPr>
            <w:tcW w:w="6179" w:type="dxa"/>
            <w:tcBorders>
              <w:top w:val="single" w:sz="4" w:space="0" w:color="auto"/>
              <w:left w:val="single" w:sz="4" w:space="0" w:color="auto"/>
              <w:bottom w:val="single" w:sz="4" w:space="0" w:color="auto"/>
              <w:right w:val="single" w:sz="4" w:space="0" w:color="auto"/>
            </w:tcBorders>
            <w:vAlign w:val="center"/>
            <w:hideMark/>
          </w:tcPr>
          <w:p w:rsidR="00567AAA" w:rsidRDefault="00567AAA">
            <w:pPr>
              <w:rPr>
                <w:rFonts w:ascii="Calibri Light" w:hAnsi="Calibri Light" w:cs="Calibri Light"/>
                <w:strike/>
                <w:color w:val="FF0000"/>
                <w:sz w:val="20"/>
                <w:szCs w:val="20"/>
              </w:rPr>
            </w:pPr>
            <w:r>
              <w:rPr>
                <w:rFonts w:ascii="Calibri Light" w:hAnsi="Calibri Light" w:cs="Calibri Light"/>
                <w:sz w:val="20"/>
                <w:szCs w:val="20"/>
              </w:rPr>
              <w:t>Návrh na plnenie kritéria</w:t>
            </w:r>
          </w:p>
        </w:tc>
      </w:tr>
      <w:tr w:rsidR="00567AAA" w:rsidTr="00697D30">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7AAA" w:rsidRPr="00697D30" w:rsidRDefault="00567AAA">
            <w:pPr>
              <w:rPr>
                <w:rFonts w:ascii="Calibri Light" w:hAnsi="Calibri Light" w:cs="Calibri Light"/>
                <w:b/>
                <w:bCs/>
                <w:sz w:val="20"/>
                <w:szCs w:val="20"/>
              </w:rPr>
            </w:pPr>
            <w:r w:rsidRPr="00697D30">
              <w:rPr>
                <w:rFonts w:ascii="Calibri Light" w:hAnsi="Calibri Light" w:cs="Calibri Light"/>
                <w:b/>
                <w:bCs/>
                <w:sz w:val="20"/>
                <w:szCs w:val="20"/>
              </w:rPr>
              <w:t>Príloha č. 4</w:t>
            </w:r>
          </w:p>
        </w:tc>
        <w:tc>
          <w:tcPr>
            <w:tcW w:w="61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7AAA" w:rsidRPr="00697D30" w:rsidRDefault="00567AAA">
            <w:pPr>
              <w:rPr>
                <w:rFonts w:ascii="Calibri Light" w:hAnsi="Calibri Light" w:cs="Calibri Light"/>
                <w:b/>
                <w:sz w:val="20"/>
                <w:szCs w:val="20"/>
              </w:rPr>
            </w:pPr>
            <w:r w:rsidRPr="00697D30">
              <w:rPr>
                <w:rFonts w:ascii="Calibri Light" w:hAnsi="Calibri Light" w:cs="Calibri Light"/>
                <w:b/>
                <w:sz w:val="20"/>
                <w:szCs w:val="20"/>
              </w:rPr>
              <w:t xml:space="preserve">Návrh Kúpnej zmluvy    </w:t>
            </w:r>
          </w:p>
        </w:tc>
      </w:tr>
      <w:tr w:rsidR="00567AAA" w:rsidTr="00697D30">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AAA" w:rsidRDefault="00567AAA">
            <w:pPr>
              <w:rPr>
                <w:rFonts w:ascii="Calibri Light" w:hAnsi="Calibri Light" w:cs="Calibri Light"/>
                <w:b/>
                <w:bCs/>
                <w:sz w:val="20"/>
                <w:szCs w:val="20"/>
              </w:rPr>
            </w:pPr>
            <w:r>
              <w:rPr>
                <w:rFonts w:ascii="Calibri Light" w:hAnsi="Calibri Light" w:cs="Calibri Light"/>
                <w:b/>
                <w:bCs/>
                <w:sz w:val="20"/>
                <w:szCs w:val="20"/>
              </w:rPr>
              <w:t>Príloha č. 5</w:t>
            </w:r>
          </w:p>
        </w:tc>
        <w:tc>
          <w:tcPr>
            <w:tcW w:w="6179" w:type="dxa"/>
            <w:tcBorders>
              <w:top w:val="single" w:sz="4" w:space="0" w:color="auto"/>
              <w:left w:val="single" w:sz="4" w:space="0" w:color="auto"/>
              <w:bottom w:val="single" w:sz="4" w:space="0" w:color="auto"/>
              <w:right w:val="single" w:sz="4" w:space="0" w:color="auto"/>
            </w:tcBorders>
            <w:vAlign w:val="center"/>
            <w:hideMark/>
          </w:tcPr>
          <w:p w:rsidR="00567AAA" w:rsidRDefault="00567AAA">
            <w:pPr>
              <w:rPr>
                <w:rFonts w:ascii="Calibri Light" w:hAnsi="Calibri Light" w:cs="Calibri Light"/>
                <w:sz w:val="20"/>
                <w:szCs w:val="20"/>
              </w:rPr>
            </w:pPr>
            <w:r>
              <w:rPr>
                <w:rFonts w:ascii="Calibri Light" w:hAnsi="Calibri Light" w:cs="Calibri Light"/>
                <w:sz w:val="20"/>
                <w:szCs w:val="20"/>
              </w:rPr>
              <w:t>Technická špecifikácia - tabuľka</w:t>
            </w:r>
          </w:p>
        </w:tc>
      </w:tr>
      <w:tr w:rsidR="00567AAA" w:rsidTr="00697D30">
        <w:trPr>
          <w:trHeight w:val="680"/>
        </w:trPr>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AAA" w:rsidRDefault="00567AAA">
            <w:pPr>
              <w:rPr>
                <w:rFonts w:ascii="Calibri Light" w:hAnsi="Calibri Light" w:cs="Calibri Light"/>
                <w:b/>
                <w:bCs/>
                <w:sz w:val="20"/>
                <w:szCs w:val="20"/>
              </w:rPr>
            </w:pPr>
            <w:r>
              <w:rPr>
                <w:rFonts w:ascii="Calibri Light" w:hAnsi="Calibri Light" w:cs="Calibri Light"/>
                <w:b/>
                <w:bCs/>
                <w:sz w:val="20"/>
                <w:szCs w:val="20"/>
              </w:rPr>
              <w:t>Príloha č. 6</w:t>
            </w:r>
          </w:p>
        </w:tc>
        <w:tc>
          <w:tcPr>
            <w:tcW w:w="6179" w:type="dxa"/>
            <w:tcBorders>
              <w:top w:val="single" w:sz="4" w:space="0" w:color="auto"/>
              <w:left w:val="single" w:sz="4" w:space="0" w:color="auto"/>
              <w:bottom w:val="single" w:sz="4" w:space="0" w:color="auto"/>
              <w:right w:val="single" w:sz="4" w:space="0" w:color="auto"/>
            </w:tcBorders>
            <w:vAlign w:val="center"/>
          </w:tcPr>
          <w:p w:rsidR="00567AAA" w:rsidRDefault="00567AAA">
            <w:pPr>
              <w:rPr>
                <w:rFonts w:ascii="Calibri Light" w:hAnsi="Calibri Light" w:cs="Calibri Light"/>
                <w:sz w:val="20"/>
                <w:szCs w:val="20"/>
              </w:rPr>
            </w:pPr>
            <w:r>
              <w:rPr>
                <w:rFonts w:ascii="Calibri Light" w:hAnsi="Calibri Light" w:cs="Calibri Light"/>
                <w:sz w:val="20"/>
                <w:szCs w:val="20"/>
              </w:rPr>
              <w:t>JED</w:t>
            </w:r>
          </w:p>
          <w:p w:rsidR="00567AAA" w:rsidRDefault="00567AAA">
            <w:pPr>
              <w:jc w:val="center"/>
              <w:rPr>
                <w:rFonts w:ascii="Calibri Light" w:hAnsi="Calibri Light" w:cs="Calibri Light"/>
                <w:sz w:val="20"/>
                <w:szCs w:val="20"/>
                <w:highlight w:val="yellow"/>
              </w:rPr>
            </w:pPr>
          </w:p>
        </w:tc>
      </w:tr>
    </w:tbl>
    <w:p w:rsidR="00567AAA" w:rsidRDefault="00567AAA" w:rsidP="00567AAA">
      <w:pPr>
        <w:pStyle w:val="Odrazka15"/>
        <w:numPr>
          <w:ilvl w:val="0"/>
          <w:numId w:val="0"/>
        </w:numPr>
        <w:spacing w:line="240" w:lineRule="auto"/>
        <w:ind w:left="709"/>
        <w:rPr>
          <w:rFonts w:ascii="Calibri Light" w:hAnsi="Calibri Light" w:cs="Calibri Light"/>
          <w:sz w:val="20"/>
          <w:szCs w:val="20"/>
        </w:rPr>
      </w:pPr>
    </w:p>
    <w:p w:rsidR="00567AAA" w:rsidRDefault="00567AAA" w:rsidP="00567AAA">
      <w:pPr>
        <w:pStyle w:val="Odrazka15"/>
        <w:numPr>
          <w:ilvl w:val="0"/>
          <w:numId w:val="0"/>
        </w:numPr>
        <w:spacing w:line="240" w:lineRule="auto"/>
        <w:ind w:left="709"/>
        <w:rPr>
          <w:rFonts w:ascii="Calibri Light" w:hAnsi="Calibri Light" w:cs="Calibri Light"/>
          <w:sz w:val="20"/>
          <w:szCs w:val="20"/>
        </w:rPr>
      </w:pPr>
    </w:p>
    <w:p w:rsidR="00567AAA" w:rsidRDefault="00567AAA" w:rsidP="00567AAA">
      <w:pPr>
        <w:pStyle w:val="Odrazka15"/>
        <w:numPr>
          <w:ilvl w:val="0"/>
          <w:numId w:val="0"/>
        </w:numPr>
        <w:spacing w:line="240" w:lineRule="auto"/>
        <w:ind w:left="709"/>
        <w:rPr>
          <w:rFonts w:ascii="Calibri Light" w:hAnsi="Calibri Light" w:cs="Calibri Light"/>
          <w:sz w:val="20"/>
          <w:szCs w:val="20"/>
        </w:rPr>
      </w:pPr>
    </w:p>
    <w:p w:rsidR="00567AAA" w:rsidRDefault="00567AAA" w:rsidP="00567AAA">
      <w:pPr>
        <w:pStyle w:val="Odrazka15"/>
        <w:numPr>
          <w:ilvl w:val="0"/>
          <w:numId w:val="0"/>
        </w:numPr>
        <w:spacing w:line="240" w:lineRule="auto"/>
        <w:ind w:left="709"/>
        <w:rPr>
          <w:rFonts w:ascii="Calibri Light" w:hAnsi="Calibri Light" w:cs="Calibri Light"/>
          <w:sz w:val="20"/>
          <w:szCs w:val="20"/>
        </w:rPr>
      </w:pPr>
    </w:p>
    <w:p w:rsidR="00567AAA" w:rsidRDefault="00567AAA" w:rsidP="00567AAA">
      <w:pPr>
        <w:pStyle w:val="Odrazka15"/>
        <w:numPr>
          <w:ilvl w:val="0"/>
          <w:numId w:val="0"/>
        </w:numPr>
        <w:spacing w:line="240" w:lineRule="auto"/>
        <w:ind w:left="709"/>
        <w:rPr>
          <w:rFonts w:ascii="Calibri Light" w:hAnsi="Calibri Light" w:cs="Calibri Light"/>
          <w:sz w:val="20"/>
          <w:szCs w:val="20"/>
        </w:rPr>
      </w:pPr>
    </w:p>
    <w:p w:rsidR="00567AAA" w:rsidRDefault="00567AAA" w:rsidP="00567AAA">
      <w:pPr>
        <w:pStyle w:val="Zkladntext31"/>
        <w:spacing w:before="200"/>
        <w:rPr>
          <w:rFonts w:ascii="Calibri Light" w:hAnsi="Calibri Light" w:cs="Calibri Light"/>
        </w:rPr>
      </w:pPr>
      <w:r>
        <w:rPr>
          <w:rFonts w:ascii="Calibri Light" w:hAnsi="Calibri Light" w:cs="Calibri Light"/>
        </w:rPr>
        <w:br w:type="page"/>
      </w:r>
    </w:p>
    <w:p w:rsidR="00567AAA" w:rsidRDefault="00567AAA" w:rsidP="00567AAA">
      <w:pPr>
        <w:widowControl/>
        <w:suppressAutoHyphens w:val="0"/>
        <w:spacing w:before="150"/>
        <w:jc w:val="both"/>
        <w:rPr>
          <w:rFonts w:asciiTheme="minorHAnsi" w:hAnsiTheme="minorHAnsi" w:cs="Calibri Light"/>
          <w:sz w:val="20"/>
          <w:szCs w:val="20"/>
          <w:lang w:eastAsia="en-US"/>
        </w:rPr>
      </w:pPr>
    </w:p>
    <w:p w:rsidR="00567AAA" w:rsidRDefault="00567AAA" w:rsidP="00567AAA">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4</w:t>
      </w:r>
    </w:p>
    <w:p w:rsidR="00567AAA" w:rsidRDefault="00567AAA" w:rsidP="00567AAA">
      <w:pPr>
        <w:jc w:val="center"/>
        <w:rPr>
          <w:rFonts w:asciiTheme="minorHAnsi" w:hAnsiTheme="minorHAnsi" w:cstheme="minorHAnsi"/>
          <w:b/>
          <w:bCs/>
          <w:color w:val="000000"/>
          <w:sz w:val="28"/>
          <w:szCs w:val="28"/>
          <w:lang w:eastAsia="sk-SK"/>
        </w:rPr>
      </w:pPr>
    </w:p>
    <w:p w:rsidR="00567AAA" w:rsidRDefault="00567AAA" w:rsidP="00567AAA">
      <w:pPr>
        <w:jc w:val="center"/>
        <w:rPr>
          <w:rFonts w:asciiTheme="minorHAnsi" w:hAnsiTheme="minorHAnsi" w:cstheme="minorHAnsi"/>
          <w:b/>
          <w:bCs/>
          <w:color w:val="000000"/>
          <w:sz w:val="28"/>
          <w:szCs w:val="28"/>
          <w:lang w:eastAsia="sk-SK"/>
        </w:rPr>
      </w:pPr>
      <w:r>
        <w:rPr>
          <w:rFonts w:asciiTheme="minorHAnsi" w:hAnsiTheme="minorHAnsi" w:cstheme="minorHAnsi"/>
          <w:b/>
          <w:bCs/>
          <w:color w:val="000000"/>
          <w:sz w:val="28"/>
          <w:szCs w:val="28"/>
          <w:lang w:eastAsia="sk-SK"/>
        </w:rPr>
        <w:t xml:space="preserve">Kúpna zmluva č. </w:t>
      </w:r>
    </w:p>
    <w:p w:rsidR="00567AAA" w:rsidRDefault="00567AAA" w:rsidP="00567AAA">
      <w:pPr>
        <w:jc w:val="center"/>
        <w:rPr>
          <w:rFonts w:asciiTheme="minorHAnsi" w:hAnsiTheme="minorHAnsi" w:cstheme="minorHAnsi"/>
          <w:sz w:val="22"/>
          <w:szCs w:val="22"/>
          <w:lang w:eastAsia="sk-SK"/>
        </w:rPr>
      </w:pPr>
    </w:p>
    <w:p w:rsidR="00567AAA" w:rsidRDefault="00567AAA" w:rsidP="00567AAA">
      <w:pPr>
        <w:jc w:val="center"/>
        <w:rPr>
          <w:rFonts w:ascii="Calibri" w:hAnsi="Calibri" w:cstheme="minorHAnsi"/>
          <w:sz w:val="20"/>
          <w:szCs w:val="20"/>
          <w:lang w:eastAsia="sk-SK"/>
        </w:rPr>
      </w:pPr>
      <w:r>
        <w:rPr>
          <w:rFonts w:ascii="Calibri" w:hAnsi="Calibri" w:cstheme="minorHAnsi"/>
          <w:color w:val="000000"/>
          <w:sz w:val="20"/>
          <w:szCs w:val="20"/>
          <w:lang w:eastAsia="sk-SK"/>
        </w:rPr>
        <w:t xml:space="preserve">uzavretá podľa § 409 a nasl. Zákona č.513/1991 Zb. Obchodného zákonníka v platnom znení </w:t>
      </w:r>
    </w:p>
    <w:p w:rsidR="00567AAA" w:rsidRDefault="00567AAA" w:rsidP="00567AAA">
      <w:pPr>
        <w:jc w:val="center"/>
        <w:rPr>
          <w:rFonts w:ascii="Calibri" w:hAnsi="Calibri" w:cstheme="minorHAnsi"/>
          <w:color w:val="000000"/>
          <w:sz w:val="20"/>
          <w:szCs w:val="20"/>
          <w:lang w:eastAsia="sk-SK"/>
        </w:rPr>
      </w:pPr>
      <w:r>
        <w:rPr>
          <w:rFonts w:ascii="Calibri" w:hAnsi="Calibri" w:cstheme="minorHAnsi"/>
          <w:color w:val="000000"/>
          <w:sz w:val="20"/>
          <w:szCs w:val="20"/>
          <w:lang w:eastAsia="sk-SK"/>
        </w:rPr>
        <w:t>(ďalej ako „Zmluva“)</w:t>
      </w:r>
    </w:p>
    <w:p w:rsidR="00567AAA" w:rsidRDefault="00567AAA" w:rsidP="00567AAA">
      <w:pPr>
        <w:rPr>
          <w:rFonts w:ascii="Calibri" w:hAnsi="Calibri" w:cstheme="minorHAnsi"/>
          <w:color w:val="000000"/>
          <w:sz w:val="22"/>
          <w:szCs w:val="22"/>
          <w:lang w:eastAsia="sk-SK"/>
        </w:rPr>
      </w:pPr>
      <w:r>
        <w:rPr>
          <w:rFonts w:ascii="Calibri" w:hAnsi="Calibri" w:cstheme="minorHAnsi"/>
          <w:color w:val="000000"/>
          <w:sz w:val="22"/>
          <w:szCs w:val="22"/>
          <w:lang w:eastAsia="sk-SK"/>
        </w:rPr>
        <w:t>medzi</w:t>
      </w:r>
    </w:p>
    <w:p w:rsidR="00567AAA" w:rsidRDefault="00567AAA" w:rsidP="00567AAA">
      <w:pPr>
        <w:jc w:val="center"/>
        <w:rPr>
          <w:rFonts w:asciiTheme="minorHAnsi" w:hAnsiTheme="minorHAnsi" w:cstheme="minorHAnsi"/>
          <w:color w:val="000000"/>
          <w:sz w:val="22"/>
          <w:szCs w:val="22"/>
          <w:lang w:eastAsia="sk-SK"/>
        </w:rPr>
      </w:pPr>
    </w:p>
    <w:p w:rsidR="00567AAA" w:rsidRDefault="00567AAA" w:rsidP="00567AAA">
      <w:pPr>
        <w:pStyle w:val="Bezriadkovania"/>
        <w:rPr>
          <w:rFonts w:cs="Calibri"/>
          <w:b/>
          <w:sz w:val="20"/>
          <w:szCs w:val="20"/>
        </w:rPr>
      </w:pPr>
      <w:r>
        <w:rPr>
          <w:rFonts w:cs="Calibri"/>
          <w:b/>
          <w:sz w:val="20"/>
          <w:szCs w:val="20"/>
        </w:rPr>
        <w:t>Kupujúci:</w:t>
      </w:r>
    </w:p>
    <w:p w:rsidR="00567AAA" w:rsidRDefault="00567AAA" w:rsidP="00567AAA">
      <w:pPr>
        <w:rPr>
          <w:rFonts w:ascii="Calibri" w:hAnsi="Calibri" w:cs="Calibri"/>
          <w:sz w:val="20"/>
          <w:szCs w:val="20"/>
        </w:rPr>
      </w:pPr>
      <w:r>
        <w:rPr>
          <w:rFonts w:ascii="Calibri" w:hAnsi="Calibri" w:cs="Calibri"/>
          <w:sz w:val="20"/>
          <w:szCs w:val="20"/>
        </w:rPr>
        <w:t>Obchodné meno:</w:t>
      </w:r>
      <w:r>
        <w:rPr>
          <w:rFonts w:ascii="Calibri" w:hAnsi="Calibri" w:cs="Calibri"/>
          <w:sz w:val="20"/>
          <w:szCs w:val="20"/>
        </w:rPr>
        <w:tab/>
      </w:r>
      <w:r>
        <w:rPr>
          <w:rFonts w:ascii="Calibri" w:hAnsi="Calibri" w:cs="Calibri"/>
          <w:sz w:val="20"/>
          <w:szCs w:val="20"/>
        </w:rPr>
        <w:tab/>
      </w:r>
      <w:r>
        <w:rPr>
          <w:rFonts w:ascii="Calibri" w:hAnsi="Calibri" w:cs="Calibri"/>
          <w:b/>
          <w:sz w:val="20"/>
          <w:szCs w:val="20"/>
        </w:rPr>
        <w:t>KEREX s. r. o.</w:t>
      </w:r>
      <w:r>
        <w:rPr>
          <w:rFonts w:ascii="Calibri" w:hAnsi="Calibri" w:cs="Calibri"/>
          <w:sz w:val="20"/>
          <w:szCs w:val="20"/>
        </w:rPr>
        <w:tab/>
      </w:r>
    </w:p>
    <w:p w:rsidR="00567AAA" w:rsidRDefault="00567AAA" w:rsidP="00567AAA">
      <w:pPr>
        <w:rPr>
          <w:rFonts w:ascii="Calibri" w:hAnsi="Calibri" w:cs="Calibri"/>
          <w:sz w:val="20"/>
          <w:szCs w:val="20"/>
        </w:rPr>
      </w:pPr>
      <w:r>
        <w:rPr>
          <w:rFonts w:ascii="Calibri" w:hAnsi="Calibri" w:cs="Calibri"/>
          <w:sz w:val="20"/>
          <w:szCs w:val="20"/>
        </w:rPr>
        <w:t>Sídlo spoločnosti</w:t>
      </w:r>
      <w:r>
        <w:rPr>
          <w:rFonts w:ascii="Calibri" w:hAnsi="Calibri" w:cs="Calibri"/>
          <w:sz w:val="20"/>
          <w:szCs w:val="20"/>
        </w:rPr>
        <w:tab/>
        <w:t>:</w:t>
      </w:r>
      <w:r>
        <w:rPr>
          <w:rFonts w:ascii="Calibri" w:hAnsi="Calibri" w:cs="Calibri"/>
          <w:sz w:val="20"/>
          <w:szCs w:val="20"/>
        </w:rPr>
        <w:tab/>
        <w:t>Stavbárov 5845, 071 01 Michalovce</w:t>
      </w:r>
    </w:p>
    <w:p w:rsidR="00567AAA" w:rsidRDefault="00567AAA" w:rsidP="00567AAA">
      <w:pPr>
        <w:rPr>
          <w:rFonts w:ascii="Calibri" w:hAnsi="Calibri" w:cs="Calibri"/>
          <w:sz w:val="20"/>
          <w:szCs w:val="20"/>
        </w:rPr>
      </w:pPr>
      <w:r>
        <w:rPr>
          <w:rFonts w:ascii="Calibri" w:hAnsi="Calibri" w:cs="Calibri"/>
          <w:sz w:val="20"/>
          <w:szCs w:val="20"/>
        </w:rPr>
        <w:t>IČO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31659811</w:t>
      </w:r>
    </w:p>
    <w:p w:rsidR="00567AAA" w:rsidRDefault="00567AAA" w:rsidP="00567AAA">
      <w:pPr>
        <w:rPr>
          <w:rFonts w:ascii="Calibri" w:hAnsi="Calibri" w:cs="Calibri"/>
          <w:sz w:val="20"/>
          <w:szCs w:val="20"/>
        </w:rPr>
      </w:pPr>
      <w:r>
        <w:rPr>
          <w:rFonts w:ascii="Calibri" w:hAnsi="Calibri" w:cs="Calibri"/>
          <w:sz w:val="20"/>
          <w:szCs w:val="20"/>
        </w:rPr>
        <w:t>Registrácia:</w:t>
      </w:r>
      <w:r>
        <w:rPr>
          <w:rFonts w:ascii="Calibri" w:hAnsi="Calibri" w:cs="Calibri"/>
          <w:sz w:val="20"/>
          <w:szCs w:val="20"/>
        </w:rPr>
        <w:tab/>
      </w:r>
      <w:r>
        <w:rPr>
          <w:rFonts w:ascii="Calibri" w:hAnsi="Calibri" w:cs="Calibri"/>
          <w:sz w:val="20"/>
          <w:szCs w:val="20"/>
        </w:rPr>
        <w:tab/>
        <w:t>Okresný súd Košice I , odd. Sro, vložka č. 2060/V</w:t>
      </w:r>
    </w:p>
    <w:p w:rsidR="00567AAA" w:rsidRDefault="00567AAA" w:rsidP="00567AAA">
      <w:pPr>
        <w:rPr>
          <w:rFonts w:ascii="Calibri" w:hAnsi="Calibri" w:cs="Calibri"/>
          <w:sz w:val="20"/>
          <w:szCs w:val="20"/>
        </w:rPr>
      </w:pPr>
      <w:r>
        <w:rPr>
          <w:rFonts w:ascii="Calibri" w:hAnsi="Calibri" w:cs="Calibri"/>
          <w:sz w:val="20"/>
          <w:szCs w:val="20"/>
        </w:rPr>
        <w:t>DIČ:</w:t>
      </w:r>
      <w:r>
        <w:rPr>
          <w:rFonts w:ascii="Calibri" w:hAnsi="Calibri" w:cs="Calibri"/>
          <w:sz w:val="20"/>
          <w:szCs w:val="20"/>
        </w:rPr>
        <w:tab/>
        <w:t xml:space="preserve">                                2020497501</w:t>
      </w:r>
    </w:p>
    <w:p w:rsidR="00567AAA" w:rsidRDefault="00567AAA" w:rsidP="00567AAA">
      <w:pPr>
        <w:rPr>
          <w:rStyle w:val="ra"/>
          <w:bCs/>
        </w:rPr>
      </w:pPr>
      <w:r>
        <w:rPr>
          <w:rFonts w:ascii="Calibri" w:hAnsi="Calibri" w:cs="Calibri"/>
          <w:sz w:val="20"/>
          <w:szCs w:val="20"/>
        </w:rPr>
        <w:t>IČ DPH:</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SK2020497501</w:t>
      </w:r>
      <w:r>
        <w:rPr>
          <w:rFonts w:ascii="Calibri" w:hAnsi="Calibri" w:cs="Calibri"/>
          <w:sz w:val="20"/>
          <w:szCs w:val="20"/>
        </w:rPr>
        <w:tab/>
      </w:r>
      <w:r>
        <w:rPr>
          <w:rFonts w:ascii="Calibri" w:hAnsi="Calibri" w:cs="Calibri"/>
          <w:sz w:val="20"/>
          <w:szCs w:val="20"/>
        </w:rPr>
        <w:tab/>
      </w:r>
    </w:p>
    <w:p w:rsidR="00567AAA" w:rsidRDefault="00567AAA" w:rsidP="00567AAA">
      <w:pPr>
        <w:pStyle w:val="Bezriadkovania"/>
      </w:pPr>
      <w:r>
        <w:rPr>
          <w:rFonts w:cs="Calibri"/>
          <w:sz w:val="20"/>
          <w:szCs w:val="20"/>
        </w:rPr>
        <w:t>Bankové spojenie:</w:t>
      </w:r>
      <w:r>
        <w:rPr>
          <w:rFonts w:cs="Calibri"/>
          <w:sz w:val="20"/>
          <w:szCs w:val="20"/>
        </w:rPr>
        <w:tab/>
        <w:t>Slovenská sporiteľňa, a.s.</w:t>
      </w:r>
      <w:r>
        <w:rPr>
          <w:rFonts w:cs="Calibri"/>
          <w:sz w:val="20"/>
          <w:szCs w:val="20"/>
        </w:rPr>
        <w:tab/>
      </w:r>
    </w:p>
    <w:p w:rsidR="00567AAA" w:rsidRDefault="00567AAA" w:rsidP="00567AAA">
      <w:pPr>
        <w:rPr>
          <w:rFonts w:ascii="Calibri" w:hAnsi="Calibri" w:cs="Calibri"/>
          <w:sz w:val="20"/>
          <w:szCs w:val="20"/>
        </w:rPr>
      </w:pPr>
      <w:r>
        <w:rPr>
          <w:rFonts w:ascii="Calibri" w:hAnsi="Calibri" w:cs="Calibri"/>
          <w:sz w:val="20"/>
          <w:szCs w:val="20"/>
        </w:rPr>
        <w:t>Číslo účtu - IBAN</w:t>
      </w:r>
      <w:r>
        <w:rPr>
          <w:rFonts w:ascii="Calibri" w:hAnsi="Calibri" w:cs="Calibri"/>
          <w:sz w:val="20"/>
          <w:szCs w:val="20"/>
        </w:rPr>
        <w:tab/>
      </w:r>
      <w:r>
        <w:rPr>
          <w:rFonts w:ascii="Calibri" w:hAnsi="Calibri" w:cs="Calibri"/>
          <w:sz w:val="20"/>
          <w:szCs w:val="20"/>
        </w:rPr>
        <w:tab/>
        <w:t>SK90 0900 0000 0004 8015 9247</w:t>
      </w:r>
    </w:p>
    <w:p w:rsidR="00567AAA" w:rsidRDefault="00567AAA" w:rsidP="00567AAA">
      <w:pPr>
        <w:rPr>
          <w:rFonts w:ascii="Calibri" w:hAnsi="Calibri" w:cs="Calibri"/>
          <w:sz w:val="20"/>
          <w:szCs w:val="20"/>
        </w:rPr>
      </w:pPr>
      <w:r>
        <w:rPr>
          <w:rFonts w:ascii="Calibri" w:hAnsi="Calibri" w:cs="Calibri"/>
          <w:sz w:val="20"/>
          <w:szCs w:val="20"/>
        </w:rPr>
        <w:t>Tel.:</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Theme="minorHAnsi" w:hAnsiTheme="minorHAnsi" w:cs="Arial"/>
          <w:sz w:val="20"/>
          <w:szCs w:val="20"/>
        </w:rPr>
        <w:t>+421 </w:t>
      </w:r>
      <w:r>
        <w:rPr>
          <w:rFonts w:ascii="Calibri" w:hAnsi="Calibri" w:cs="Calibri"/>
          <w:sz w:val="20"/>
          <w:szCs w:val="20"/>
        </w:rPr>
        <w:t>56 642 56 54</w:t>
      </w:r>
    </w:p>
    <w:p w:rsidR="00567AAA" w:rsidRDefault="00567AAA" w:rsidP="00567AAA">
      <w:pPr>
        <w:rPr>
          <w:rFonts w:ascii="Calibri" w:hAnsi="Calibri" w:cs="Calibri"/>
          <w:sz w:val="20"/>
          <w:szCs w:val="20"/>
        </w:rPr>
      </w:pPr>
      <w:r>
        <w:rPr>
          <w:rFonts w:ascii="Calibri" w:hAnsi="Calibri" w:cs="Calibri"/>
          <w:sz w:val="20"/>
          <w:szCs w:val="20"/>
        </w:rPr>
        <w:t>Mail:</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kerex@kerex.sk</w:t>
      </w:r>
    </w:p>
    <w:p w:rsidR="00567AAA" w:rsidRDefault="00567AAA" w:rsidP="00567AAA">
      <w:pPr>
        <w:ind w:left="1980" w:hanging="1980"/>
        <w:jc w:val="both"/>
        <w:rPr>
          <w:rFonts w:asciiTheme="minorHAnsi" w:hAnsiTheme="minorHAnsi" w:cstheme="minorHAnsi"/>
          <w:sz w:val="22"/>
          <w:szCs w:val="22"/>
          <w:lang w:eastAsia="sk-SK"/>
        </w:rPr>
      </w:pPr>
      <w:r>
        <w:rPr>
          <w:rFonts w:asciiTheme="minorHAnsi" w:hAnsiTheme="minorHAnsi" w:cstheme="minorHAnsi"/>
          <w:color w:val="000000"/>
          <w:sz w:val="22"/>
          <w:szCs w:val="22"/>
          <w:lang w:eastAsia="sk-SK"/>
        </w:rPr>
        <w:t xml:space="preserve"> (ďalej ako „</w:t>
      </w:r>
      <w:r>
        <w:rPr>
          <w:rFonts w:asciiTheme="minorHAnsi" w:hAnsiTheme="minorHAnsi" w:cstheme="minorHAnsi"/>
          <w:b/>
          <w:bCs/>
          <w:color w:val="000000"/>
          <w:sz w:val="22"/>
          <w:szCs w:val="22"/>
          <w:lang w:eastAsia="sk-SK"/>
        </w:rPr>
        <w:t>Kupujúci</w:t>
      </w:r>
      <w:r>
        <w:rPr>
          <w:rFonts w:asciiTheme="minorHAnsi" w:hAnsiTheme="minorHAnsi" w:cstheme="minorHAnsi"/>
          <w:color w:val="000000"/>
          <w:sz w:val="22"/>
          <w:szCs w:val="22"/>
          <w:lang w:eastAsia="sk-SK"/>
        </w:rPr>
        <w:t>“)</w:t>
      </w:r>
    </w:p>
    <w:p w:rsidR="00567AAA" w:rsidRDefault="00567AAA" w:rsidP="00567AAA">
      <w:pPr>
        <w:ind w:left="1980" w:hanging="1980"/>
        <w:jc w:val="both"/>
        <w:rPr>
          <w:rFonts w:asciiTheme="minorHAnsi" w:hAnsiTheme="minorHAnsi" w:cstheme="minorHAnsi"/>
          <w:color w:val="000000"/>
          <w:sz w:val="22"/>
          <w:szCs w:val="22"/>
          <w:lang w:eastAsia="sk-SK"/>
        </w:rPr>
      </w:pPr>
      <w:r>
        <w:rPr>
          <w:rFonts w:asciiTheme="minorHAnsi" w:hAnsiTheme="minorHAnsi" w:cstheme="minorHAnsi"/>
          <w:color w:val="000000"/>
          <w:sz w:val="20"/>
          <w:szCs w:val="20"/>
          <w:lang w:eastAsia="sk-SK"/>
        </w:rPr>
        <w:t>v mene spoločnosti koná</w:t>
      </w:r>
      <w:r>
        <w:rPr>
          <w:rFonts w:asciiTheme="minorHAnsi" w:hAnsiTheme="minorHAnsi" w:cstheme="minorHAnsi"/>
          <w:color w:val="000000"/>
          <w:sz w:val="22"/>
          <w:szCs w:val="22"/>
          <w:lang w:eastAsia="sk-SK"/>
        </w:rPr>
        <w:t>:</w:t>
      </w:r>
      <w:r>
        <w:rPr>
          <w:rFonts w:ascii="Calibri" w:hAnsi="Calibri" w:cs="Calibri"/>
          <w:sz w:val="20"/>
          <w:szCs w:val="20"/>
        </w:rPr>
        <w:t xml:space="preserve"> Ing. Ján Kerekeš</w:t>
      </w:r>
      <w:r>
        <w:rPr>
          <w:rFonts w:asciiTheme="minorHAnsi" w:hAnsiTheme="minorHAnsi" w:cstheme="minorHAnsi"/>
          <w:color w:val="000000"/>
          <w:sz w:val="22"/>
          <w:szCs w:val="22"/>
          <w:lang w:eastAsia="sk-SK"/>
        </w:rPr>
        <w:t>, konateľ spoločnosti</w:t>
      </w:r>
    </w:p>
    <w:p w:rsidR="00567AAA" w:rsidRDefault="00567AAA" w:rsidP="00567AAA">
      <w:pPr>
        <w:ind w:left="1980" w:hanging="1980"/>
        <w:jc w:val="both"/>
        <w:rPr>
          <w:rFonts w:asciiTheme="minorHAnsi" w:hAnsiTheme="minorHAnsi" w:cstheme="minorHAnsi"/>
          <w:sz w:val="22"/>
          <w:szCs w:val="22"/>
          <w:lang w:eastAsia="sk-SK"/>
        </w:rPr>
      </w:pPr>
    </w:p>
    <w:p w:rsidR="00567AAA" w:rsidRDefault="00567AAA" w:rsidP="00567AAA">
      <w:pPr>
        <w:ind w:left="1980" w:hanging="1980"/>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a</w:t>
      </w:r>
    </w:p>
    <w:p w:rsidR="00567AAA" w:rsidRDefault="00567AAA" w:rsidP="00567AAA">
      <w:pPr>
        <w:ind w:left="1980" w:hanging="1980"/>
        <w:jc w:val="both"/>
        <w:rPr>
          <w:rFonts w:asciiTheme="minorHAnsi" w:hAnsiTheme="minorHAnsi" w:cstheme="minorHAnsi"/>
          <w:sz w:val="22"/>
          <w:szCs w:val="22"/>
          <w:lang w:eastAsia="sk-SK"/>
        </w:rPr>
      </w:pP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 xml:space="preserve">Obchodné meno:     </w:t>
      </w:r>
    </w:p>
    <w:p w:rsidR="00567AAA" w:rsidRDefault="00567AAA" w:rsidP="00567AAA">
      <w:pPr>
        <w:ind w:left="1980" w:hanging="1980"/>
        <w:jc w:val="both"/>
        <w:rPr>
          <w:rFonts w:ascii="Calibri" w:hAnsi="Calibri" w:cstheme="minorHAnsi"/>
          <w:color w:val="000000"/>
          <w:sz w:val="20"/>
          <w:szCs w:val="20"/>
          <w:lang w:eastAsia="sk-SK"/>
        </w:rPr>
      </w:pPr>
      <w:r>
        <w:rPr>
          <w:rFonts w:ascii="Calibri" w:hAnsi="Calibri" w:cstheme="minorHAnsi"/>
          <w:color w:val="000000"/>
          <w:sz w:val="20"/>
          <w:szCs w:val="20"/>
          <w:lang w:eastAsia="sk-SK"/>
        </w:rPr>
        <w:t>Sídlo spoločnosti:  </w:t>
      </w: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 xml:space="preserve">IČO:     </w:t>
      </w: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 xml:space="preserve">Registrácia:     </w:t>
      </w:r>
    </w:p>
    <w:p w:rsidR="00567AAA" w:rsidRDefault="00567AAA" w:rsidP="00567AAA">
      <w:pPr>
        <w:jc w:val="both"/>
        <w:rPr>
          <w:rFonts w:ascii="Calibri" w:hAnsi="Calibri" w:cstheme="minorHAnsi"/>
          <w:sz w:val="20"/>
          <w:szCs w:val="20"/>
          <w:lang w:eastAsia="sk-SK"/>
        </w:rPr>
      </w:pPr>
      <w:r>
        <w:rPr>
          <w:rFonts w:ascii="Calibri" w:hAnsi="Calibri" w:cstheme="minorHAnsi"/>
          <w:color w:val="000000"/>
          <w:sz w:val="20"/>
          <w:szCs w:val="20"/>
          <w:lang w:eastAsia="sk-SK"/>
        </w:rPr>
        <w:t xml:space="preserve">DIČ:     </w:t>
      </w:r>
    </w:p>
    <w:p w:rsidR="00567AAA" w:rsidRDefault="00567AAA" w:rsidP="00567AAA">
      <w:pPr>
        <w:jc w:val="both"/>
        <w:rPr>
          <w:rFonts w:ascii="Calibri" w:hAnsi="Calibri" w:cstheme="minorHAnsi"/>
          <w:color w:val="000000"/>
          <w:sz w:val="20"/>
          <w:szCs w:val="20"/>
          <w:lang w:eastAsia="sk-SK"/>
        </w:rPr>
      </w:pPr>
      <w:r>
        <w:rPr>
          <w:rFonts w:ascii="Calibri" w:hAnsi="Calibri" w:cstheme="minorHAnsi"/>
          <w:color w:val="000000"/>
          <w:sz w:val="20"/>
          <w:szCs w:val="20"/>
          <w:lang w:eastAsia="sk-SK"/>
        </w:rPr>
        <w:t>IČ DPH:  </w:t>
      </w:r>
    </w:p>
    <w:p w:rsidR="00567AAA" w:rsidRDefault="00567AAA" w:rsidP="00567AAA">
      <w:pPr>
        <w:jc w:val="both"/>
        <w:rPr>
          <w:rFonts w:ascii="Calibri" w:hAnsi="Calibri" w:cstheme="minorHAnsi"/>
          <w:sz w:val="20"/>
          <w:szCs w:val="20"/>
          <w:lang w:eastAsia="sk-SK"/>
        </w:rPr>
      </w:pPr>
      <w:r>
        <w:rPr>
          <w:rFonts w:ascii="Calibri" w:hAnsi="Calibri" w:cstheme="minorHAnsi"/>
          <w:color w:val="000000"/>
          <w:sz w:val="20"/>
          <w:szCs w:val="20"/>
          <w:lang w:eastAsia="sk-SK"/>
        </w:rPr>
        <w:t xml:space="preserve">Bankové spojenie:   </w:t>
      </w: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 xml:space="preserve">Číslo účtu:     </w:t>
      </w: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 xml:space="preserve">Tel.:     </w:t>
      </w: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 xml:space="preserve">E-mail:     </w:t>
      </w: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(ďalej ako „</w:t>
      </w:r>
      <w:r>
        <w:rPr>
          <w:rFonts w:ascii="Calibri" w:hAnsi="Calibri" w:cstheme="minorHAnsi"/>
          <w:b/>
          <w:bCs/>
          <w:color w:val="000000"/>
          <w:sz w:val="20"/>
          <w:szCs w:val="20"/>
          <w:lang w:eastAsia="sk-SK"/>
        </w:rPr>
        <w:t>Predávajúci</w:t>
      </w:r>
      <w:r>
        <w:rPr>
          <w:rFonts w:ascii="Calibri" w:hAnsi="Calibri" w:cstheme="minorHAnsi"/>
          <w:color w:val="000000"/>
          <w:sz w:val="20"/>
          <w:szCs w:val="20"/>
          <w:lang w:eastAsia="sk-SK"/>
        </w:rPr>
        <w:t>“)</w:t>
      </w:r>
    </w:p>
    <w:p w:rsidR="00567AAA" w:rsidRDefault="00567AAA" w:rsidP="00567AAA">
      <w:pPr>
        <w:ind w:left="1980" w:hanging="1980"/>
        <w:jc w:val="both"/>
        <w:rPr>
          <w:rFonts w:ascii="Calibri" w:hAnsi="Calibri" w:cstheme="minorHAnsi"/>
          <w:sz w:val="20"/>
          <w:szCs w:val="20"/>
          <w:lang w:eastAsia="sk-SK"/>
        </w:rPr>
      </w:pPr>
      <w:r>
        <w:rPr>
          <w:rFonts w:ascii="Calibri" w:hAnsi="Calibri" w:cstheme="minorHAnsi"/>
          <w:color w:val="000000"/>
          <w:sz w:val="20"/>
          <w:szCs w:val="20"/>
          <w:lang w:eastAsia="sk-SK"/>
        </w:rPr>
        <w:t xml:space="preserve">v mene spoločnosti koná:    </w:t>
      </w:r>
    </w:p>
    <w:p w:rsidR="00567AAA" w:rsidRDefault="00567AAA" w:rsidP="00567AAA">
      <w:pPr>
        <w:rPr>
          <w:rFonts w:ascii="Calibri" w:hAnsi="Calibri" w:cstheme="minorHAnsi"/>
          <w:sz w:val="20"/>
          <w:szCs w:val="20"/>
          <w:lang w:eastAsia="sk-SK"/>
        </w:rPr>
      </w:pPr>
    </w:p>
    <w:p w:rsidR="00567AAA" w:rsidRDefault="00567AAA" w:rsidP="00567AAA">
      <w:pPr>
        <w:ind w:firstLine="5"/>
        <w:jc w:val="both"/>
        <w:rPr>
          <w:rFonts w:ascii="Calibri" w:hAnsi="Calibri" w:cstheme="minorHAnsi"/>
          <w:sz w:val="20"/>
          <w:szCs w:val="20"/>
          <w:lang w:eastAsia="sk-SK"/>
        </w:rPr>
      </w:pPr>
      <w:r>
        <w:rPr>
          <w:rFonts w:ascii="Calibri" w:hAnsi="Calibri" w:cstheme="minorHAnsi"/>
          <w:color w:val="000000"/>
          <w:sz w:val="20"/>
          <w:szCs w:val="20"/>
          <w:lang w:eastAsia="sk-SK"/>
        </w:rPr>
        <w:t>Kupujúci a Predávajúci sa ďalej spoločne budú označovať tiež ako „Zmluvné strany“, každý z nich jednotlivo tiež ako Zmluvná strana“.</w:t>
      </w:r>
    </w:p>
    <w:p w:rsidR="00567AAA" w:rsidRDefault="00567AAA" w:rsidP="00567AAA">
      <w:pPr>
        <w:rPr>
          <w:rFonts w:ascii="Calibri" w:hAnsi="Calibri" w:cstheme="minorHAnsi"/>
          <w:sz w:val="20"/>
          <w:szCs w:val="20"/>
          <w:lang w:eastAsia="sk-SK"/>
        </w:rPr>
      </w:pPr>
    </w:p>
    <w:p w:rsidR="00567AAA" w:rsidRDefault="00567AAA" w:rsidP="00567AAA">
      <w:pPr>
        <w:jc w:val="center"/>
        <w:rPr>
          <w:rFonts w:ascii="Calibri" w:hAnsi="Calibri" w:cstheme="minorHAnsi"/>
          <w:sz w:val="20"/>
          <w:szCs w:val="20"/>
          <w:lang w:eastAsia="sk-SK"/>
        </w:rPr>
      </w:pPr>
      <w:r>
        <w:rPr>
          <w:rFonts w:ascii="Calibri" w:hAnsi="Calibri" w:cstheme="minorHAnsi"/>
          <w:b/>
          <w:bCs/>
          <w:color w:val="000000"/>
          <w:sz w:val="20"/>
          <w:szCs w:val="20"/>
          <w:lang w:eastAsia="sk-SK"/>
        </w:rPr>
        <w:t>PREAMBULA</w:t>
      </w:r>
    </w:p>
    <w:p w:rsidR="00567AAA" w:rsidRDefault="00567AAA" w:rsidP="00567AAA">
      <w:pPr>
        <w:jc w:val="both"/>
        <w:rPr>
          <w:rFonts w:ascii="Calibri" w:hAnsi="Calibri" w:cstheme="minorHAnsi"/>
          <w:sz w:val="20"/>
          <w:szCs w:val="20"/>
          <w:lang w:eastAsia="sk-SK"/>
        </w:rPr>
      </w:pPr>
      <w:r>
        <w:rPr>
          <w:rFonts w:ascii="Calibri" w:hAnsi="Calibri" w:cstheme="minorHAnsi"/>
          <w:color w:val="000000"/>
          <w:sz w:val="20"/>
          <w:szCs w:val="20"/>
          <w:lang w:eastAsia="sk-SK"/>
        </w:rPr>
        <w:t xml:space="preserve">Keďže </w:t>
      </w:r>
    </w:p>
    <w:p w:rsidR="00567AAA" w:rsidRDefault="00567AAA" w:rsidP="00567AAA">
      <w:pPr>
        <w:widowControl/>
        <w:numPr>
          <w:ilvl w:val="0"/>
          <w:numId w:val="7"/>
        </w:numPr>
        <w:suppressAutoHyphens w:val="0"/>
        <w:ind w:left="426"/>
        <w:jc w:val="both"/>
        <w:textAlignment w:val="baseline"/>
        <w:rPr>
          <w:rFonts w:ascii="Calibri" w:hAnsi="Calibri" w:cstheme="minorHAnsi"/>
          <w:b/>
          <w:bCs/>
          <w:color w:val="000000"/>
          <w:sz w:val="20"/>
          <w:szCs w:val="20"/>
          <w:lang w:eastAsia="sk-SK"/>
        </w:rPr>
      </w:pPr>
      <w:r>
        <w:rPr>
          <w:rFonts w:ascii="Calibri" w:hAnsi="Calibri" w:cstheme="minorHAnsi"/>
          <w:color w:val="000000"/>
          <w:sz w:val="20"/>
          <w:szCs w:val="20"/>
          <w:lang w:eastAsia="sk-SK"/>
        </w:rPr>
        <w:t>Kupujúci je právnická osoba riadne založená a existujúca podľa právneho poriadku Slovenskej republiky, ktorá má záujem realizovať projekt spočívajúci v kúpe a montáži laserového páliaceho stroja.</w:t>
      </w:r>
    </w:p>
    <w:p w:rsidR="00567AAA" w:rsidRDefault="00567AAA" w:rsidP="00567AAA">
      <w:pPr>
        <w:widowControl/>
        <w:numPr>
          <w:ilvl w:val="0"/>
          <w:numId w:val="7"/>
        </w:numPr>
        <w:suppressAutoHyphens w:val="0"/>
        <w:ind w:left="426"/>
        <w:jc w:val="both"/>
        <w:textAlignment w:val="baseline"/>
        <w:rPr>
          <w:rFonts w:ascii="Calibri" w:hAnsi="Calibri" w:cstheme="minorHAnsi"/>
          <w:b/>
          <w:bCs/>
          <w:color w:val="000000"/>
          <w:sz w:val="20"/>
          <w:szCs w:val="20"/>
          <w:lang w:eastAsia="sk-SK"/>
        </w:rPr>
      </w:pPr>
      <w:r>
        <w:rPr>
          <w:rFonts w:ascii="Calibri" w:hAnsi="Calibri" w:cstheme="minorHAnsi"/>
          <w:color w:val="000000"/>
          <w:sz w:val="20"/>
          <w:szCs w:val="20"/>
          <w:lang w:eastAsia="sk-SK"/>
        </w:rPr>
        <w:t>Predávajúci je právnická osoba riadne založená a existujúca, ktorá disponuje potrebnými informáciami, skúsenosťami, personálom a vybavením na to, aby mohla Kupujúcemu dodať tovar podľa tejto Zmluvy a na tento účel sa zúčastnila verejného obstarávania vyhláseného Kupujúcim ako osobou definovanou podľa § 8 zákona č. 343/2015 Z. z. o verejnom obstarávaní a o zmene a doplnení niektorých zákonov v znení neskorších predpisov na predmet verejného obstarávania s názvom: „Dodanie a montáž laserového páliaceho stroja" (ďalej len ako „Verejné obstarávanie“).</w:t>
      </w:r>
    </w:p>
    <w:p w:rsidR="00567AAA" w:rsidRDefault="00567AAA" w:rsidP="00567AAA">
      <w:pPr>
        <w:widowControl/>
        <w:numPr>
          <w:ilvl w:val="0"/>
          <w:numId w:val="7"/>
        </w:numPr>
        <w:suppressAutoHyphens w:val="0"/>
        <w:ind w:left="426"/>
        <w:jc w:val="both"/>
        <w:textAlignment w:val="baseline"/>
        <w:rPr>
          <w:rFonts w:ascii="Calibri" w:hAnsi="Calibri" w:cstheme="minorHAnsi"/>
          <w:b/>
          <w:bCs/>
          <w:color w:val="000000"/>
          <w:sz w:val="20"/>
          <w:szCs w:val="20"/>
          <w:lang w:eastAsia="sk-SK"/>
        </w:rPr>
      </w:pPr>
      <w:r>
        <w:rPr>
          <w:rFonts w:ascii="Calibri" w:hAnsi="Calibri" w:cstheme="minorHAnsi"/>
          <w:color w:val="000000"/>
          <w:sz w:val="20"/>
          <w:szCs w:val="20"/>
          <w:lang w:eastAsia="sk-SK"/>
        </w:rPr>
        <w:t>Zmluvné strany uzavreli túto Zmluvu preto, aby ňou upravili dodanie tovaru medzi Predávajúcim a Kupujúcim, ako aj ich vzájomné práva a povinnosti s tým súvisiace.</w:t>
      </w:r>
    </w:p>
    <w:p w:rsidR="00567AAA" w:rsidRDefault="00567AAA" w:rsidP="00567AAA">
      <w:pPr>
        <w:rPr>
          <w:rFonts w:ascii="Calibri" w:hAnsi="Calibri" w:cstheme="minorHAnsi"/>
          <w:sz w:val="20"/>
          <w:szCs w:val="20"/>
          <w:lang w:eastAsia="sk-SK"/>
        </w:rPr>
      </w:pPr>
    </w:p>
    <w:p w:rsidR="00567AAA" w:rsidRDefault="00567AAA" w:rsidP="00567AAA">
      <w:pPr>
        <w:rPr>
          <w:rFonts w:ascii="Calibri" w:hAnsi="Calibri" w:cstheme="minorHAnsi"/>
          <w:sz w:val="20"/>
          <w:szCs w:val="20"/>
          <w:lang w:eastAsia="sk-SK"/>
        </w:rPr>
      </w:pPr>
    </w:p>
    <w:p w:rsidR="00567AAA" w:rsidRDefault="00567AAA" w:rsidP="00567AAA">
      <w:pPr>
        <w:rPr>
          <w:rFonts w:ascii="Calibri" w:hAnsi="Calibri" w:cstheme="minorHAnsi"/>
          <w:sz w:val="20"/>
          <w:szCs w:val="20"/>
          <w:lang w:eastAsia="sk-SK"/>
        </w:rPr>
      </w:pPr>
    </w:p>
    <w:p w:rsidR="00567AAA" w:rsidRDefault="00567AAA" w:rsidP="00567AAA">
      <w:pPr>
        <w:jc w:val="center"/>
        <w:rPr>
          <w:rFonts w:ascii="Calibri" w:hAnsi="Calibri" w:cstheme="minorHAnsi"/>
          <w:sz w:val="20"/>
          <w:szCs w:val="20"/>
          <w:lang w:eastAsia="sk-SK"/>
        </w:rPr>
      </w:pPr>
      <w:r>
        <w:rPr>
          <w:rFonts w:ascii="Calibri" w:hAnsi="Calibri" w:cstheme="minorHAnsi"/>
          <w:b/>
          <w:bCs/>
          <w:color w:val="000000"/>
          <w:sz w:val="20"/>
          <w:szCs w:val="20"/>
          <w:lang w:eastAsia="sk-SK"/>
        </w:rPr>
        <w:t>I.</w:t>
      </w:r>
    </w:p>
    <w:p w:rsidR="00567AAA" w:rsidRDefault="00567AAA" w:rsidP="00567AAA">
      <w:pPr>
        <w:jc w:val="center"/>
        <w:rPr>
          <w:rFonts w:ascii="Calibri" w:hAnsi="Calibri" w:cstheme="minorHAnsi"/>
          <w:b/>
          <w:bCs/>
          <w:color w:val="000000"/>
          <w:sz w:val="20"/>
          <w:szCs w:val="20"/>
          <w:lang w:eastAsia="sk-SK"/>
        </w:rPr>
      </w:pPr>
      <w:r>
        <w:rPr>
          <w:rFonts w:ascii="Calibri" w:hAnsi="Calibri" w:cstheme="minorHAnsi"/>
          <w:b/>
          <w:bCs/>
          <w:color w:val="000000"/>
          <w:sz w:val="20"/>
          <w:szCs w:val="20"/>
          <w:lang w:eastAsia="sk-SK"/>
        </w:rPr>
        <w:t>Predmet zmluvy</w:t>
      </w:r>
    </w:p>
    <w:p w:rsidR="00567AAA" w:rsidRDefault="00567AAA" w:rsidP="00567AAA">
      <w:pPr>
        <w:jc w:val="center"/>
        <w:rPr>
          <w:rFonts w:ascii="Calibri" w:hAnsi="Calibri" w:cstheme="minorHAnsi"/>
          <w:sz w:val="20"/>
          <w:szCs w:val="20"/>
          <w:lang w:eastAsia="sk-SK"/>
        </w:rPr>
      </w:pPr>
    </w:p>
    <w:p w:rsidR="00567AAA" w:rsidRDefault="00567AAA" w:rsidP="00567AAA">
      <w:pPr>
        <w:widowControl/>
        <w:numPr>
          <w:ilvl w:val="1"/>
          <w:numId w:val="8"/>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Touto Zmluvou sa Predávajúci zaväzuje dodať Kupujúcemu hnuteľnú vec (spolu ako „Tovar“) definované v neoddeliteľnej prílohe č. 1 tejto Zmluvy (ďalej len ako „Príloha č. 1“) 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vrátane funkčných skúšok spočívajúca vo vyložení laserového páliaceho stroja na mieste inštalácie, likvidácii obalových materiálov a odpadov vzniknutých z inštalácie, kompletizácii Tovaru, uvedení Tovaru do prevádzky a oboznámením Kupujúceho s funkciami a spôsobom používania Tovaru. </w:t>
      </w:r>
    </w:p>
    <w:p w:rsidR="00567AAA" w:rsidRDefault="00567AAA" w:rsidP="00567AAA">
      <w:pPr>
        <w:widowControl/>
        <w:numPr>
          <w:ilvl w:val="1"/>
          <w:numId w:val="8"/>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Východiskovým podkladom na uzavretie tejto Zmluvy je ponuka Predávajúceho zo dňa ..............., predložená v procese Verejného obstarávania.</w:t>
      </w:r>
    </w:p>
    <w:p w:rsidR="00567AAA" w:rsidRDefault="00567AAA" w:rsidP="00567AAA">
      <w:pPr>
        <w:jc w:val="center"/>
        <w:rPr>
          <w:rFonts w:ascii="Calibri" w:hAnsi="Calibri" w:cstheme="minorHAnsi"/>
          <w:b/>
          <w:bCs/>
          <w:color w:val="000000"/>
          <w:sz w:val="20"/>
          <w:szCs w:val="20"/>
          <w:lang w:eastAsia="sk-SK"/>
        </w:rPr>
      </w:pPr>
    </w:p>
    <w:p w:rsidR="00567AAA" w:rsidRDefault="00567AAA" w:rsidP="00567AAA">
      <w:pPr>
        <w:jc w:val="center"/>
        <w:rPr>
          <w:rFonts w:ascii="Calibri" w:hAnsi="Calibri" w:cstheme="minorHAnsi"/>
          <w:sz w:val="20"/>
          <w:szCs w:val="20"/>
          <w:lang w:eastAsia="sk-SK"/>
        </w:rPr>
      </w:pPr>
      <w:r>
        <w:rPr>
          <w:rFonts w:ascii="Calibri" w:hAnsi="Calibri" w:cstheme="minorHAnsi"/>
          <w:b/>
          <w:bCs/>
          <w:color w:val="000000"/>
          <w:sz w:val="20"/>
          <w:szCs w:val="20"/>
          <w:lang w:eastAsia="sk-SK"/>
        </w:rPr>
        <w:t>II.</w:t>
      </w:r>
    </w:p>
    <w:p w:rsidR="00567AAA" w:rsidRDefault="00567AAA" w:rsidP="00567AAA">
      <w:pPr>
        <w:jc w:val="center"/>
        <w:rPr>
          <w:rFonts w:ascii="Calibri" w:hAnsi="Calibri" w:cstheme="minorHAnsi"/>
          <w:b/>
          <w:bCs/>
          <w:color w:val="000000"/>
          <w:sz w:val="20"/>
          <w:szCs w:val="20"/>
          <w:lang w:eastAsia="sk-SK"/>
        </w:rPr>
      </w:pPr>
      <w:r>
        <w:rPr>
          <w:rFonts w:ascii="Calibri" w:hAnsi="Calibri" w:cstheme="minorHAnsi"/>
          <w:b/>
          <w:bCs/>
          <w:color w:val="000000"/>
          <w:sz w:val="20"/>
          <w:szCs w:val="20"/>
          <w:lang w:eastAsia="sk-SK"/>
        </w:rPr>
        <w:t>Základný účel Zmluvy</w:t>
      </w:r>
    </w:p>
    <w:p w:rsidR="00567AAA" w:rsidRDefault="00567AAA" w:rsidP="00567AAA">
      <w:pPr>
        <w:jc w:val="center"/>
        <w:rPr>
          <w:rFonts w:ascii="Calibri" w:hAnsi="Calibri" w:cstheme="minorHAnsi"/>
          <w:sz w:val="20"/>
          <w:szCs w:val="20"/>
          <w:lang w:eastAsia="sk-SK"/>
        </w:rPr>
      </w:pPr>
    </w:p>
    <w:p w:rsidR="00567AAA" w:rsidRDefault="00567AAA" w:rsidP="00567AAA">
      <w:pPr>
        <w:widowControl/>
        <w:numPr>
          <w:ilvl w:val="1"/>
          <w:numId w:val="9"/>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Kupujúci chce realizovať projekt, rámcovo popísaný v písmene a) Preambuly tejto Zmluvy za použitia prostriedkov poskytovaných v rámci nenávratného finančného príspevku z fondov Európskej únie, pričom pre úspešnosť projektu je zásadne významné, aby Tovar bol dodaný riadne a včas a rozsahu definovanom v tejto Zmluve.</w:t>
      </w:r>
    </w:p>
    <w:p w:rsidR="00567AAA" w:rsidRDefault="00567AAA" w:rsidP="00567AAA">
      <w:pPr>
        <w:widowControl/>
        <w:numPr>
          <w:ilvl w:val="1"/>
          <w:numId w:val="9"/>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Vzhľadom na uvedené Zmluvné strany potvrdzujú, že skutočnosti uvedené v tomto článku sú vyjadrením základného účelu tejto Zmluvy. Pokiaľ by najneskôr v termíne dohodnutom ako termín dodania Tovaru podľa tejto Zmluvy Predávajúci napriek svojmu záväzku meškal s dodaním Tovaru, Kupujúcemu vznikne právo žiadať  náhradu škody, ktorá Kupujúcemu vznikne z dôvodu porušenia záväzku Predávajúceho dodať Tovar riadne a včas. Pokiaľ by najneskôr v termíne dohodnutom ako termín splatnosti faktúry podľa tejto Zmluvy Kupujúci napriek svojmu záväzku meškal s úhradou Predávajúcemu vznikne právo žiadať  náhradu škody, ktorá Predávajúcemu vznikne z dôvodu porušenia záväzku Predávajúceho splatiť svoj záväzok riadne a včas.</w:t>
      </w:r>
    </w:p>
    <w:p w:rsidR="00567AAA" w:rsidRDefault="00567AAA" w:rsidP="00567AAA">
      <w:pPr>
        <w:rPr>
          <w:rFonts w:ascii="Calibri" w:hAnsi="Calibri" w:cstheme="minorHAnsi"/>
          <w:sz w:val="20"/>
          <w:szCs w:val="20"/>
          <w:lang w:eastAsia="sk-SK"/>
        </w:rPr>
      </w:pPr>
    </w:p>
    <w:p w:rsidR="00567AAA" w:rsidRDefault="00567AAA" w:rsidP="00567AAA">
      <w:pPr>
        <w:rPr>
          <w:rFonts w:ascii="Calibri" w:hAnsi="Calibri" w:cstheme="minorHAnsi"/>
          <w:sz w:val="20"/>
          <w:szCs w:val="20"/>
          <w:lang w:eastAsia="sk-SK"/>
        </w:rPr>
      </w:pPr>
    </w:p>
    <w:p w:rsidR="00567AAA" w:rsidRDefault="00567AAA" w:rsidP="00567AAA">
      <w:pPr>
        <w:jc w:val="center"/>
        <w:rPr>
          <w:rFonts w:ascii="Calibri" w:hAnsi="Calibri" w:cstheme="minorHAnsi"/>
          <w:sz w:val="20"/>
          <w:szCs w:val="20"/>
          <w:lang w:eastAsia="sk-SK"/>
        </w:rPr>
      </w:pPr>
      <w:r>
        <w:rPr>
          <w:rFonts w:ascii="Calibri" w:hAnsi="Calibri" w:cstheme="minorHAnsi"/>
          <w:b/>
          <w:bCs/>
          <w:color w:val="000000"/>
          <w:sz w:val="20"/>
          <w:szCs w:val="20"/>
          <w:lang w:eastAsia="sk-SK"/>
        </w:rPr>
        <w:t>III.</w:t>
      </w:r>
    </w:p>
    <w:p w:rsidR="00567AAA" w:rsidRDefault="00567AAA" w:rsidP="00567AAA">
      <w:pPr>
        <w:jc w:val="center"/>
        <w:rPr>
          <w:rFonts w:ascii="Calibri" w:hAnsi="Calibri" w:cstheme="minorHAnsi"/>
          <w:b/>
          <w:bCs/>
          <w:color w:val="000000"/>
          <w:sz w:val="20"/>
          <w:szCs w:val="20"/>
          <w:lang w:eastAsia="sk-SK"/>
        </w:rPr>
      </w:pPr>
      <w:r>
        <w:rPr>
          <w:rFonts w:ascii="Calibri" w:hAnsi="Calibri" w:cstheme="minorHAnsi"/>
          <w:b/>
          <w:bCs/>
          <w:color w:val="000000"/>
          <w:sz w:val="20"/>
          <w:szCs w:val="20"/>
          <w:lang w:eastAsia="sk-SK"/>
        </w:rPr>
        <w:t>Práva a povinnosti Zmluvných strán</w:t>
      </w:r>
    </w:p>
    <w:p w:rsidR="00567AAA" w:rsidRDefault="00567AAA" w:rsidP="00567AAA">
      <w:pPr>
        <w:jc w:val="center"/>
        <w:rPr>
          <w:rFonts w:ascii="Calibri" w:hAnsi="Calibri" w:cstheme="minorHAnsi"/>
          <w:sz w:val="20"/>
          <w:szCs w:val="20"/>
          <w:lang w:eastAsia="sk-SK"/>
        </w:rPr>
      </w:pPr>
    </w:p>
    <w:p w:rsidR="00567AAA" w:rsidRDefault="00567AAA" w:rsidP="00567AAA">
      <w:pPr>
        <w:widowControl/>
        <w:numPr>
          <w:ilvl w:val="1"/>
          <w:numId w:val="10"/>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Predávajúci je povinný Kupujúcemu dodať Tovar, odovzdať doklady, ktoré sa na Tovar vzťahujú, a umožniť Kupujúcemu nadobudnúť vlastnícke právo k Tovaru v súlade s touto Zmluvou a všeobecne záväznými právnymi predpismi relevantnými vo vzťahu k dodaniu Tovaru podľa tejto Zmluvy. </w:t>
      </w:r>
    </w:p>
    <w:p w:rsidR="00567AAA" w:rsidRDefault="00567AAA" w:rsidP="00567AAA">
      <w:pPr>
        <w:widowControl/>
        <w:numPr>
          <w:ilvl w:val="1"/>
          <w:numId w:val="10"/>
        </w:numPr>
        <w:suppressAutoHyphens w:val="0"/>
        <w:ind w:left="360"/>
        <w:jc w:val="both"/>
        <w:textAlignment w:val="baseline"/>
        <w:rPr>
          <w:rFonts w:ascii="Calibri" w:hAnsi="Calibri" w:cstheme="minorHAnsi"/>
          <w:sz w:val="20"/>
          <w:szCs w:val="20"/>
          <w:lang w:eastAsia="sk-SK"/>
        </w:rPr>
      </w:pPr>
      <w:r>
        <w:rPr>
          <w:rFonts w:ascii="Calibri" w:hAnsi="Calibri" w:cstheme="minorHAnsi"/>
          <w:color w:val="000000"/>
          <w:sz w:val="20"/>
          <w:szCs w:val="20"/>
          <w:lang w:eastAsia="sk-SK"/>
        </w:rPr>
        <w:t xml:space="preserve">Predávajúci je povinný dodať tovar do miesta dodania, ktorým je </w:t>
      </w:r>
      <w:r>
        <w:rPr>
          <w:rFonts w:ascii="Calibri" w:hAnsi="Calibri" w:cstheme="minorHAnsi"/>
          <w:sz w:val="20"/>
          <w:szCs w:val="20"/>
          <w:lang w:eastAsia="sk-SK"/>
        </w:rPr>
        <w:t xml:space="preserve">výrobný areál Kupujúceho nachádzajúci sa na adrese: </w:t>
      </w:r>
      <w:r>
        <w:rPr>
          <w:rFonts w:asciiTheme="minorHAnsi" w:hAnsiTheme="minorHAnsi" w:cs="Calibri Light"/>
          <w:sz w:val="20"/>
          <w:szCs w:val="20"/>
        </w:rPr>
        <w:t>Stavbárov 5845, 071 01 Michalovce</w:t>
      </w:r>
      <w:r>
        <w:rPr>
          <w:rFonts w:ascii="Calibri" w:hAnsi="Calibri" w:cstheme="minorHAnsi"/>
          <w:sz w:val="20"/>
          <w:szCs w:val="20"/>
          <w:lang w:eastAsia="sk-SK"/>
        </w:rPr>
        <w:t xml:space="preserve"> (ďalej len ako „Miesto dodania“).</w:t>
      </w:r>
    </w:p>
    <w:p w:rsidR="00567AAA" w:rsidRDefault="00567AAA" w:rsidP="00567AAA">
      <w:pPr>
        <w:widowControl/>
        <w:numPr>
          <w:ilvl w:val="1"/>
          <w:numId w:val="10"/>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Predávajúci je povinný dodať Tovar podľa Prílohy č. 1 a musí ho zabaliť alebo vybaviť na prepravu do Miesta dodania tak, aby bol Tovar počas celej doby dodávky dostatočným spôsobom chránený pred poškodením, stratou alebo zničením.</w:t>
      </w:r>
    </w:p>
    <w:p w:rsidR="00567AAA" w:rsidRDefault="00567AAA" w:rsidP="00567AAA">
      <w:pPr>
        <w:widowControl/>
        <w:numPr>
          <w:ilvl w:val="1"/>
          <w:numId w:val="10"/>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Pri dodaní Tovaru do Miesta dodania postupuje Predávajúci samostatne. </w:t>
      </w:r>
    </w:p>
    <w:p w:rsidR="00567AAA" w:rsidRDefault="00567AAA" w:rsidP="00567AAA">
      <w:pPr>
        <w:widowControl/>
        <w:numPr>
          <w:ilvl w:val="1"/>
          <w:numId w:val="10"/>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Tovar sa považuje za dodaný Kupujúcemu keď budú splnené nasledovné podmienky:</w:t>
      </w:r>
    </w:p>
    <w:p w:rsidR="00567AAA" w:rsidRDefault="00567AAA" w:rsidP="00567AAA">
      <w:pPr>
        <w:widowControl/>
        <w:numPr>
          <w:ilvl w:val="0"/>
          <w:numId w:val="11"/>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Tovar sa bude nachádzať v Mieste dodania, </w:t>
      </w:r>
    </w:p>
    <w:p w:rsidR="00567AAA" w:rsidRDefault="00567AAA" w:rsidP="00567AAA">
      <w:pPr>
        <w:widowControl/>
        <w:numPr>
          <w:ilvl w:val="0"/>
          <w:numId w:val="11"/>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bude riadne nainštalovaný v prevádzkovom objekte Kupujúceho v Mieste dodania, </w:t>
      </w:r>
    </w:p>
    <w:p w:rsidR="00567AAA" w:rsidRDefault="00567AAA" w:rsidP="00567AAA">
      <w:pPr>
        <w:widowControl/>
        <w:numPr>
          <w:ilvl w:val="0"/>
          <w:numId w:val="11"/>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budú úspešne ukončené funkčné skúšky Tovaru.</w:t>
      </w:r>
    </w:p>
    <w:p w:rsidR="00567AAA" w:rsidRDefault="00567AAA" w:rsidP="00567AAA">
      <w:pPr>
        <w:widowControl/>
        <w:numPr>
          <w:ilvl w:val="0"/>
          <w:numId w:val="11"/>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Kupujúci bude oboznámený s funkciami a spôsobom používania Tovaru</w:t>
      </w:r>
    </w:p>
    <w:p w:rsidR="00567AAA" w:rsidRDefault="00567AAA" w:rsidP="00567AAA">
      <w:pPr>
        <w:widowControl/>
        <w:numPr>
          <w:ilvl w:val="0"/>
          <w:numId w:val="11"/>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Tovar bude bez akýchkoľvek vád, </w:t>
      </w:r>
    </w:p>
    <w:p w:rsidR="00567AAA" w:rsidRDefault="00567AAA" w:rsidP="00567AAA">
      <w:pPr>
        <w:widowControl/>
        <w:numPr>
          <w:ilvl w:val="0"/>
          <w:numId w:val="11"/>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Kupujúci potvrdí splnenie všetkých vyššie uvedených podmienok podpisom na písomnom protokole o dodaní Tovaru.</w:t>
      </w:r>
    </w:p>
    <w:p w:rsidR="00567AAA" w:rsidRDefault="00567AAA" w:rsidP="00567AAA">
      <w:pPr>
        <w:widowControl/>
        <w:numPr>
          <w:ilvl w:val="1"/>
          <w:numId w:val="12"/>
        </w:numPr>
        <w:tabs>
          <w:tab w:val="left" w:pos="426"/>
        </w:tabs>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Zmluvné strany sa dohodli, že Predávajúci je povinný Tovar nainštalovať v prevádzkových priestoroch Kupujúceho nachádzajúcej sa v Mieste dodania. Predávajúci bude plniť pokyny Kupujúceho pri určení spôsobu inštalácie Tovaru. Predávajúci je povinný bez zbytočného odkladu upozorniť Kupujúceho na nevhodnú povahu jeho pokynov, pokiaľ Predávajúci mohol túto nevhodnosť zistiť pri vynaložení odbornej starostlivosti. Ak nevhodné pokyny prekážajú v riadnom inštalovaní Tovaru, je Predávajúci povinný inštaláciu v nevyhnutnom rozsahu prerušiť do doby zmeny pokynov Kupujúceho alebo písomného </w:t>
      </w:r>
      <w:r>
        <w:rPr>
          <w:rFonts w:ascii="Calibri" w:hAnsi="Calibri" w:cstheme="minorHAnsi"/>
          <w:color w:val="000000"/>
          <w:sz w:val="20"/>
          <w:szCs w:val="20"/>
          <w:lang w:eastAsia="sk-SK"/>
        </w:rPr>
        <w:lastRenderedPageBreak/>
        <w:t>oznámenia, že Kupujúci trvá na inštalácii Tovaru s použitím daných pokynov. O dobu, po ktorú bolo potrebné inštaláciu Tovaru prerušiť, sa predlžuje čas dojednaný na dodanie Tovaru a skracuje doba splatnosti faktúry .</w:t>
      </w:r>
    </w:p>
    <w:p w:rsidR="00567AAA" w:rsidRDefault="00567AAA" w:rsidP="00567AAA">
      <w:pPr>
        <w:widowControl/>
        <w:numPr>
          <w:ilvl w:val="1"/>
          <w:numId w:val="12"/>
        </w:numPr>
        <w:tabs>
          <w:tab w:val="left" w:pos="426"/>
        </w:tabs>
        <w:suppressAutoHyphens w:val="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Predávajúci je povinný inštalovať Tovar v súlade:</w:t>
      </w:r>
    </w:p>
    <w:p w:rsidR="00567AAA" w:rsidRDefault="00567AAA" w:rsidP="00567AAA">
      <w:pPr>
        <w:widowControl/>
        <w:numPr>
          <w:ilvl w:val="0"/>
          <w:numId w:val="13"/>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s technickými normami vzťahujúcimi sa na inštaláciu Tovaru,</w:t>
      </w:r>
    </w:p>
    <w:p w:rsidR="00567AAA" w:rsidRDefault="00567AAA" w:rsidP="00567AAA">
      <w:pPr>
        <w:widowControl/>
        <w:numPr>
          <w:ilvl w:val="0"/>
          <w:numId w:val="13"/>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s pokynmi Kupujúceho (bod 3.6 tohto článku) ak sa tak Zmluvné strany dohodli,</w:t>
      </w:r>
    </w:p>
    <w:p w:rsidR="00567AAA" w:rsidRDefault="00567AAA" w:rsidP="00567AAA">
      <w:pPr>
        <w:widowControl/>
        <w:numPr>
          <w:ilvl w:val="0"/>
          <w:numId w:val="13"/>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s príslušnými povoleniami na inštaláciu Tovaru ak sú vydané, </w:t>
      </w:r>
    </w:p>
    <w:p w:rsidR="00567AAA" w:rsidRDefault="00567AAA" w:rsidP="00567AAA">
      <w:pPr>
        <w:widowControl/>
        <w:numPr>
          <w:ilvl w:val="0"/>
          <w:numId w:val="13"/>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s požiadavkou na celkovú funkčnosť Tovaru ako nainštalovaného celku a na spôsobilosť Tovaru ako nainštalovaného celku na jeho riadne užívanie (prevádzkovanie) </w:t>
      </w:r>
    </w:p>
    <w:p w:rsidR="00567AAA" w:rsidRDefault="00567AAA" w:rsidP="00567AAA">
      <w:pPr>
        <w:widowControl/>
        <w:numPr>
          <w:ilvl w:val="0"/>
          <w:numId w:val="13"/>
        </w:numPr>
        <w:suppressAutoHyphens w:val="0"/>
        <w:ind w:left="851" w:hanging="425"/>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s technologickými postupmi predpísanými výrobcom/-ami materiálu/-lov použitého/-tých pri inštalácii Tovaru.</w:t>
      </w:r>
    </w:p>
    <w:p w:rsidR="00567AAA" w:rsidRDefault="00567AAA" w:rsidP="00567AAA">
      <w:pPr>
        <w:widowControl/>
        <w:numPr>
          <w:ilvl w:val="1"/>
          <w:numId w:val="14"/>
        </w:numPr>
        <w:tabs>
          <w:tab w:val="left" w:pos="426"/>
        </w:tabs>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Kupujúci je povinný zabezpečiť kompletnú súčinnosť a prípravu k inštalácii Tovaru (po vzájomnej dohode a podľa požiadaviek a pokynov Predávajúceho).</w:t>
      </w:r>
      <w:r>
        <w:rPr>
          <w:rFonts w:ascii="Calibri" w:hAnsi="Calibri" w:cstheme="minorHAnsi"/>
          <w:sz w:val="20"/>
          <w:szCs w:val="20"/>
          <w:lang w:eastAsia="sk-SK"/>
        </w:rPr>
        <w:t xml:space="preserve">     </w:t>
      </w:r>
      <w:r>
        <w:rPr>
          <w:rFonts w:ascii="Calibri" w:hAnsi="Calibri" w:cstheme="minorHAnsi"/>
          <w:color w:val="FF0000"/>
          <w:sz w:val="20"/>
          <w:szCs w:val="20"/>
          <w:lang w:eastAsia="sk-SK"/>
        </w:rPr>
        <w:t>         </w:t>
      </w:r>
    </w:p>
    <w:p w:rsidR="00567AAA" w:rsidRDefault="00567AAA" w:rsidP="00567AAA">
      <w:pPr>
        <w:widowControl/>
        <w:numPr>
          <w:ilvl w:val="1"/>
          <w:numId w:val="14"/>
        </w:numPr>
        <w:tabs>
          <w:tab w:val="left" w:pos="426"/>
        </w:tabs>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w:t>
      </w:r>
      <w:r>
        <w:rPr>
          <w:rFonts w:ascii="Calibri" w:hAnsi="Calibri" w:cstheme="minorHAnsi"/>
          <w:color w:val="000000"/>
          <w:sz w:val="20"/>
          <w:szCs w:val="20"/>
        </w:rPr>
        <w:t xml:space="preserve">strpieť výkon </w:t>
      </w:r>
      <w:r>
        <w:rPr>
          <w:rFonts w:ascii="Calibri" w:hAnsi="Calibri" w:cs="Calibri"/>
          <w:bCs/>
          <w:sz w:val="20"/>
          <w:szCs w:val="20"/>
          <w:lang w:eastAsia="sk-SK"/>
        </w:rPr>
        <w:t>kontroly/auditu</w:t>
      </w:r>
      <w:r>
        <w:rPr>
          <w:rFonts w:ascii="Calibri" w:hAnsi="Calibri" w:cs="Calibri"/>
          <w:b/>
          <w:bCs/>
          <w:sz w:val="20"/>
          <w:szCs w:val="20"/>
          <w:lang w:eastAsia="sk-SK"/>
        </w:rPr>
        <w:t xml:space="preserve"> </w:t>
      </w:r>
      <w:r>
        <w:rPr>
          <w:rFonts w:ascii="Calibri" w:hAnsi="Calibri" w:cs="Calibri"/>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Pr>
          <w:rFonts w:ascii="Calibri" w:hAnsi="Calibri" w:cs="Calibri"/>
          <w:b/>
          <w:bCs/>
          <w:sz w:val="20"/>
          <w:szCs w:val="20"/>
          <w:lang w:eastAsia="sk-SK"/>
        </w:rPr>
        <w:t xml:space="preserve">Zákon o príspevku z EŠIF </w:t>
      </w:r>
      <w:r>
        <w:rPr>
          <w:rFonts w:ascii="Calibri" w:hAnsi="Calibri" w:cs="Calibri"/>
          <w:sz w:val="20"/>
          <w:szCs w:val="20"/>
          <w:lang w:eastAsia="sk-SK"/>
        </w:rPr>
        <w:t xml:space="preserve">– zákon č. 292/2014 o príspevku poskytovanom z európskych štrukturálnych a investičných fondov a o zmene a doplnení niektorých zákonov. </w:t>
      </w:r>
      <w:r>
        <w:rPr>
          <w:rFonts w:ascii="Calibri" w:hAnsi="Calibri" w:cs="Calibri"/>
          <w:b/>
          <w:bCs/>
          <w:sz w:val="20"/>
          <w:szCs w:val="20"/>
          <w:lang w:eastAsia="sk-SK"/>
        </w:rPr>
        <w:t xml:space="preserve">Zákon o finančnej kontrole a audite </w:t>
      </w:r>
      <w:r>
        <w:rPr>
          <w:rFonts w:ascii="Calibri" w:hAnsi="Calibri" w:cs="Calibri"/>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567AAA" w:rsidRDefault="00567AAA" w:rsidP="00567AAA">
      <w:pPr>
        <w:spacing w:line="276" w:lineRule="auto"/>
        <w:ind w:left="567" w:hanging="141"/>
        <w:jc w:val="both"/>
        <w:rPr>
          <w:rFonts w:ascii="Calibri" w:eastAsiaTheme="minorHAnsi" w:hAnsi="Calibri" w:cs="Calibri"/>
          <w:sz w:val="20"/>
          <w:szCs w:val="20"/>
          <w:lang w:eastAsia="en-US"/>
        </w:rPr>
      </w:pPr>
      <w:r>
        <w:rPr>
          <w:rFonts w:ascii="Calibri" w:hAnsi="Calibri" w:cs="Calibri"/>
          <w:sz w:val="20"/>
          <w:szCs w:val="20"/>
          <w:lang w:eastAsia="sk-SK"/>
        </w:rPr>
        <w:t xml:space="preserve">Oprávnené osoby na výkon kontroly/auditu sú najmä: </w:t>
      </w:r>
    </w:p>
    <w:p w:rsidR="00567AAA" w:rsidRDefault="00567AAA" w:rsidP="00567AAA">
      <w:pPr>
        <w:widowControl/>
        <w:tabs>
          <w:tab w:val="left" w:pos="851"/>
        </w:tabs>
        <w:suppressAutoHyphens w:val="0"/>
        <w:autoSpaceDE w:val="0"/>
        <w:autoSpaceDN w:val="0"/>
        <w:adjustRightInd w:val="0"/>
        <w:spacing w:line="276" w:lineRule="auto"/>
        <w:ind w:firstLine="426"/>
        <w:rPr>
          <w:rFonts w:ascii="Calibri" w:hAnsi="Calibri" w:cs="Calibri"/>
          <w:sz w:val="20"/>
          <w:szCs w:val="20"/>
          <w:lang w:eastAsia="sk-SK"/>
        </w:rPr>
      </w:pPr>
      <w:r>
        <w:rPr>
          <w:rFonts w:ascii="Calibri" w:hAnsi="Calibri" w:cs="Calibri"/>
          <w:sz w:val="20"/>
          <w:szCs w:val="20"/>
          <w:lang w:eastAsia="sk-SK"/>
        </w:rPr>
        <w:t xml:space="preserve">a. </w:t>
      </w:r>
      <w:r>
        <w:rPr>
          <w:rFonts w:ascii="Calibri" w:hAnsi="Calibri" w:cs="Calibri"/>
          <w:sz w:val="20"/>
          <w:szCs w:val="20"/>
          <w:lang w:eastAsia="sk-SK"/>
        </w:rPr>
        <w:tab/>
        <w:t xml:space="preserve">Poskytovateľ a ním poverené osoby, </w:t>
      </w:r>
    </w:p>
    <w:p w:rsidR="00567AAA" w:rsidRDefault="00567AAA" w:rsidP="00567AAA">
      <w:pPr>
        <w:widowControl/>
        <w:suppressAutoHyphens w:val="0"/>
        <w:autoSpaceDE w:val="0"/>
        <w:autoSpaceDN w:val="0"/>
        <w:adjustRightInd w:val="0"/>
        <w:spacing w:line="276" w:lineRule="auto"/>
        <w:ind w:left="851" w:hanging="425"/>
        <w:rPr>
          <w:rFonts w:ascii="Calibri" w:hAnsi="Calibri" w:cs="Calibri"/>
          <w:sz w:val="20"/>
          <w:szCs w:val="20"/>
          <w:lang w:eastAsia="sk-SK"/>
        </w:rPr>
      </w:pPr>
      <w:r>
        <w:rPr>
          <w:rFonts w:ascii="Calibri" w:hAnsi="Calibri" w:cs="Calibri"/>
          <w:sz w:val="20"/>
          <w:szCs w:val="20"/>
          <w:lang w:eastAsia="sk-SK"/>
        </w:rPr>
        <w:t xml:space="preserve">b. </w:t>
      </w:r>
      <w:r>
        <w:rPr>
          <w:rFonts w:ascii="Calibri" w:hAnsi="Calibri" w:cs="Calibri"/>
          <w:sz w:val="20"/>
          <w:szCs w:val="20"/>
          <w:lang w:eastAsia="sk-SK"/>
        </w:rPr>
        <w:tab/>
        <w:t xml:space="preserve">Útvar vnútorného auditu Riadiaceho orgánu alebo Sprostredkovateľského orgánu a nimi poverené osoby, </w:t>
      </w:r>
    </w:p>
    <w:p w:rsidR="00567AAA" w:rsidRDefault="00567AAA" w:rsidP="00567AAA">
      <w:pPr>
        <w:widowControl/>
        <w:suppressAutoHyphens w:val="0"/>
        <w:autoSpaceDE w:val="0"/>
        <w:autoSpaceDN w:val="0"/>
        <w:adjustRightInd w:val="0"/>
        <w:spacing w:line="276" w:lineRule="auto"/>
        <w:ind w:left="851" w:hanging="425"/>
        <w:rPr>
          <w:rFonts w:ascii="Calibri" w:hAnsi="Calibri" w:cs="Calibri"/>
          <w:sz w:val="20"/>
          <w:szCs w:val="20"/>
          <w:lang w:eastAsia="sk-SK"/>
        </w:rPr>
      </w:pPr>
      <w:r>
        <w:rPr>
          <w:rFonts w:ascii="Calibri" w:hAnsi="Calibri" w:cs="Calibri"/>
          <w:sz w:val="20"/>
          <w:szCs w:val="20"/>
          <w:lang w:eastAsia="sk-SK"/>
        </w:rPr>
        <w:t>c.</w:t>
      </w:r>
      <w:r>
        <w:rPr>
          <w:rFonts w:ascii="Calibri" w:hAnsi="Calibri" w:cs="Calibri"/>
          <w:sz w:val="20"/>
          <w:szCs w:val="20"/>
          <w:lang w:eastAsia="sk-SK"/>
        </w:rPr>
        <w:tab/>
        <w:t xml:space="preserve">Najvyšší kontrolný úrad SR, Úrad vládneho auditu, Certifikačný orgán a nimi poverené osoby, </w:t>
      </w:r>
    </w:p>
    <w:p w:rsidR="00567AAA" w:rsidRDefault="00567AAA" w:rsidP="00567AAA">
      <w:pPr>
        <w:widowControl/>
        <w:suppressAutoHyphens w:val="0"/>
        <w:autoSpaceDE w:val="0"/>
        <w:autoSpaceDN w:val="0"/>
        <w:adjustRightInd w:val="0"/>
        <w:spacing w:line="276" w:lineRule="auto"/>
        <w:ind w:firstLine="426"/>
        <w:rPr>
          <w:rFonts w:ascii="Calibri" w:hAnsi="Calibri" w:cs="Calibri"/>
          <w:sz w:val="20"/>
          <w:szCs w:val="20"/>
          <w:lang w:eastAsia="sk-SK"/>
        </w:rPr>
      </w:pPr>
      <w:r>
        <w:rPr>
          <w:rFonts w:ascii="Calibri" w:hAnsi="Calibri" w:cs="Calibri"/>
          <w:sz w:val="20"/>
          <w:szCs w:val="20"/>
          <w:lang w:eastAsia="sk-SK"/>
        </w:rPr>
        <w:t xml:space="preserve">d. </w:t>
      </w:r>
      <w:r>
        <w:rPr>
          <w:rFonts w:ascii="Calibri" w:hAnsi="Calibri" w:cs="Calibri"/>
          <w:sz w:val="20"/>
          <w:szCs w:val="20"/>
          <w:lang w:eastAsia="sk-SK"/>
        </w:rPr>
        <w:tab/>
        <w:t xml:space="preserve">   Orgán auditu, jeho spolupracujúce orgány a osoby poverené na výkon kontroly/auditu, </w:t>
      </w:r>
    </w:p>
    <w:p w:rsidR="00567AAA" w:rsidRDefault="00567AAA" w:rsidP="00567AAA">
      <w:pPr>
        <w:widowControl/>
        <w:suppressAutoHyphens w:val="0"/>
        <w:autoSpaceDE w:val="0"/>
        <w:autoSpaceDN w:val="0"/>
        <w:adjustRightInd w:val="0"/>
        <w:spacing w:line="276" w:lineRule="auto"/>
        <w:ind w:firstLine="426"/>
        <w:rPr>
          <w:rFonts w:ascii="Calibri" w:hAnsi="Calibri" w:cs="Calibri"/>
          <w:sz w:val="20"/>
          <w:szCs w:val="20"/>
          <w:lang w:eastAsia="sk-SK"/>
        </w:rPr>
      </w:pPr>
      <w:r>
        <w:rPr>
          <w:rFonts w:ascii="Calibri" w:hAnsi="Calibri" w:cs="Calibri"/>
          <w:sz w:val="20"/>
          <w:szCs w:val="20"/>
          <w:lang w:eastAsia="sk-SK"/>
        </w:rPr>
        <w:t xml:space="preserve">e.      Splnomocnení zástupcovia Európskej Komisie a Európskeho dvora audítorov, </w:t>
      </w:r>
    </w:p>
    <w:p w:rsidR="00567AAA" w:rsidRDefault="00567AAA" w:rsidP="00567AAA">
      <w:pPr>
        <w:widowControl/>
        <w:suppressAutoHyphens w:val="0"/>
        <w:autoSpaceDE w:val="0"/>
        <w:autoSpaceDN w:val="0"/>
        <w:adjustRightInd w:val="0"/>
        <w:spacing w:line="276" w:lineRule="auto"/>
        <w:ind w:firstLine="426"/>
        <w:rPr>
          <w:rFonts w:ascii="Calibri" w:hAnsi="Calibri" w:cs="Calibri"/>
          <w:sz w:val="20"/>
          <w:szCs w:val="20"/>
          <w:lang w:eastAsia="sk-SK"/>
        </w:rPr>
      </w:pPr>
      <w:r>
        <w:rPr>
          <w:rFonts w:ascii="Calibri" w:hAnsi="Calibri" w:cs="Calibri"/>
          <w:sz w:val="20"/>
          <w:szCs w:val="20"/>
          <w:lang w:eastAsia="sk-SK"/>
        </w:rPr>
        <w:t>f.       Orgán zabezpečujúci ochranu finančných záujmov EÚ</w:t>
      </w:r>
      <w:r>
        <w:rPr>
          <w:rFonts w:ascii="Calibri" w:hAnsi="Calibri" w:cs="Calibri"/>
          <w:b/>
          <w:bCs/>
          <w:sz w:val="20"/>
          <w:szCs w:val="20"/>
          <w:lang w:eastAsia="sk-SK"/>
        </w:rPr>
        <w:t xml:space="preserve">, </w:t>
      </w:r>
    </w:p>
    <w:p w:rsidR="00567AAA" w:rsidRDefault="00567AAA" w:rsidP="00567AAA">
      <w:pPr>
        <w:widowControl/>
        <w:suppressAutoHyphens w:val="0"/>
        <w:autoSpaceDE w:val="0"/>
        <w:autoSpaceDN w:val="0"/>
        <w:adjustRightInd w:val="0"/>
        <w:spacing w:line="276" w:lineRule="auto"/>
        <w:ind w:left="851" w:hanging="425"/>
        <w:rPr>
          <w:rFonts w:ascii="Calibri" w:hAnsi="Calibri" w:cs="Calibri"/>
          <w:sz w:val="20"/>
          <w:szCs w:val="20"/>
          <w:lang w:eastAsia="sk-SK"/>
        </w:rPr>
      </w:pPr>
      <w:r>
        <w:rPr>
          <w:rFonts w:ascii="Calibri" w:hAnsi="Calibri" w:cs="Calibri"/>
          <w:sz w:val="20"/>
          <w:szCs w:val="20"/>
          <w:lang w:eastAsia="sk-SK"/>
        </w:rPr>
        <w:t>g.      Osoby prizvané orgánmi uvedenými v písm. a) až f) v súlade s príslušnými právnymi predpismi SR a   právnymi aktmi EÚ.</w:t>
      </w:r>
    </w:p>
    <w:p w:rsidR="00567AAA" w:rsidRDefault="00567AAA" w:rsidP="00567AAA">
      <w:pPr>
        <w:widowControl/>
        <w:numPr>
          <w:ilvl w:val="1"/>
          <w:numId w:val="14"/>
        </w:numPr>
        <w:tabs>
          <w:tab w:val="left" w:pos="426"/>
        </w:tabs>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rPr>
        <w:t>Predávajúci a Kupujúci sa dohodli a zaväzujú, že bezodkladne príjmu opatrenia na nápravu nedostatkov, zistených kontrolou/auditom/overovaním a to v lehote stanovenej Kupujúcim.</w:t>
      </w:r>
    </w:p>
    <w:p w:rsidR="00567AAA" w:rsidRDefault="00567AAA" w:rsidP="00567AAA">
      <w:pPr>
        <w:widowControl/>
        <w:numPr>
          <w:ilvl w:val="1"/>
          <w:numId w:val="14"/>
        </w:numPr>
        <w:tabs>
          <w:tab w:val="left" w:pos="426"/>
        </w:tabs>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rPr>
        <w:t>Predávajúci je povinný poskytnúť súčinnosť pri vykonávaní finančnej kontroly vnútorného auditu a vládneho auditu orgánov štátnej správy v zmysle zák. č. 502/2001 Z. z.</w:t>
      </w:r>
    </w:p>
    <w:p w:rsidR="00567AAA" w:rsidRDefault="00567AAA" w:rsidP="00567AAA">
      <w:pPr>
        <w:widowControl/>
        <w:numPr>
          <w:ilvl w:val="1"/>
          <w:numId w:val="14"/>
        </w:numPr>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Kupujúci má právo odmietnuť ponúknutý Tovar prevziať v prípade, že bude vykazovať vady zabraňujúce jeho funkčnosti, pričom takéto neprevzatie Tovaru nezakladá omeškanie veriteľa na strane Kupujúceho. </w:t>
      </w:r>
    </w:p>
    <w:p w:rsidR="00567AAA" w:rsidRDefault="00567AAA" w:rsidP="00567AAA">
      <w:pPr>
        <w:widowControl/>
        <w:numPr>
          <w:ilvl w:val="1"/>
          <w:numId w:val="14"/>
        </w:numPr>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Predávajúci je povinný dodať predmet Zmluvy ako jeden celok.</w:t>
      </w:r>
    </w:p>
    <w:p w:rsidR="00567AAA" w:rsidRDefault="00567AAA" w:rsidP="00567AAA">
      <w:pPr>
        <w:widowControl/>
        <w:numPr>
          <w:ilvl w:val="1"/>
          <w:numId w:val="14"/>
        </w:numPr>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Predávajúci je povinný oznámiť Kupujúcemu akúkoľvek zmenu údajov o subdodávateľovi uvedenom v Prílohe č. 4 tejto Zmluvy. </w:t>
      </w:r>
    </w:p>
    <w:p w:rsidR="00567AAA" w:rsidRDefault="00567AAA" w:rsidP="00567AAA">
      <w:pPr>
        <w:widowControl/>
        <w:numPr>
          <w:ilvl w:val="1"/>
          <w:numId w:val="14"/>
        </w:numPr>
        <w:suppressAutoHyphens w:val="0"/>
        <w:ind w:left="426" w:hanging="426"/>
        <w:jc w:val="both"/>
        <w:textAlignment w:val="baseline"/>
        <w:rPr>
          <w:rFonts w:ascii="Calibri" w:hAnsi="Calibri" w:cstheme="minorHAnsi"/>
          <w:color w:val="000000"/>
          <w:sz w:val="20"/>
          <w:szCs w:val="20"/>
          <w:lang w:eastAsia="sk-SK"/>
        </w:rPr>
      </w:pPr>
      <w:r>
        <w:rPr>
          <w:rFonts w:ascii="Calibri" w:hAnsi="Calibri" w:cstheme="minorHAnsi"/>
          <w:sz w:val="20"/>
          <w:szCs w:val="20"/>
        </w:rPr>
        <w:t xml:space="preserve">Kupujúci určuje pravidlo na zmenu subdodávateľov počas plnenia tejto Zmluvy: </w:t>
      </w:r>
    </w:p>
    <w:p w:rsidR="00567AAA" w:rsidRDefault="00567AAA" w:rsidP="00567AAA">
      <w:pPr>
        <w:autoSpaceDE w:val="0"/>
        <w:autoSpaceDN w:val="0"/>
        <w:ind w:left="993" w:hanging="567"/>
        <w:jc w:val="both"/>
        <w:rPr>
          <w:rFonts w:ascii="Calibri" w:hAnsi="Calibri" w:cstheme="minorHAnsi"/>
          <w:sz w:val="20"/>
          <w:szCs w:val="20"/>
        </w:rPr>
      </w:pPr>
      <w:r>
        <w:rPr>
          <w:rFonts w:ascii="Calibri" w:hAnsi="Calibri" w:cstheme="minorHAnsi"/>
          <w:sz w:val="20"/>
          <w:szCs w:val="20"/>
        </w:rPr>
        <w:t>15.1    V prípade, ak dôjde počas plnenia k zmene subdodávateľa oproti Zoznamu subdodávateľov uvedeného v Prílohe č. 4 tejto  Zmluvy, je Predávajúci povinný predložiť Kupujúcemu do 5  pracovných dní odo dňa kedy sa o tejto skutočnosti dozvie žiadosť o zmenu subdodávateľa v ktorej budú uvedené:</w:t>
      </w:r>
    </w:p>
    <w:p w:rsidR="00567AAA" w:rsidRDefault="00567AAA" w:rsidP="00567AAA">
      <w:pPr>
        <w:pStyle w:val="Odsekzoznamu"/>
        <w:numPr>
          <w:ilvl w:val="2"/>
          <w:numId w:val="15"/>
        </w:numPr>
        <w:suppressAutoHyphens w:val="0"/>
        <w:autoSpaceDE w:val="0"/>
        <w:autoSpaceDN w:val="0"/>
        <w:spacing w:after="0" w:line="240" w:lineRule="auto"/>
        <w:ind w:hanging="807"/>
        <w:jc w:val="both"/>
        <w:rPr>
          <w:rFonts w:cstheme="minorHAnsi"/>
          <w:sz w:val="20"/>
          <w:szCs w:val="20"/>
        </w:rPr>
      </w:pPr>
      <w:r>
        <w:rPr>
          <w:rFonts w:cstheme="minorHAnsi"/>
          <w:sz w:val="20"/>
          <w:szCs w:val="20"/>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rsidR="00567AAA" w:rsidRDefault="00567AAA" w:rsidP="00567AAA">
      <w:pPr>
        <w:pStyle w:val="Odsekzoznamu"/>
        <w:numPr>
          <w:ilvl w:val="2"/>
          <w:numId w:val="15"/>
        </w:numPr>
        <w:suppressAutoHyphens w:val="0"/>
        <w:autoSpaceDE w:val="0"/>
        <w:autoSpaceDN w:val="0"/>
        <w:spacing w:line="240" w:lineRule="auto"/>
        <w:ind w:hanging="807"/>
        <w:jc w:val="both"/>
        <w:rPr>
          <w:rFonts w:cstheme="minorHAnsi"/>
          <w:sz w:val="20"/>
          <w:szCs w:val="20"/>
        </w:rPr>
      </w:pPr>
      <w:r>
        <w:rPr>
          <w:rFonts w:cstheme="minorHAnsi"/>
          <w:sz w:val="20"/>
          <w:szCs w:val="20"/>
        </w:rPr>
        <w:lastRenderedPageBreak/>
        <w:t>informácia o podiele zákazky, ktorú má predávajúci  v úmysle zadať novému subdodávateľovi a o predmete  zmluvy o subdodávke</w:t>
      </w:r>
    </w:p>
    <w:p w:rsidR="00567AAA" w:rsidRDefault="00567AAA" w:rsidP="00567AAA">
      <w:pPr>
        <w:pStyle w:val="Odsekzoznamu"/>
        <w:numPr>
          <w:ilvl w:val="1"/>
          <w:numId w:val="15"/>
        </w:numPr>
        <w:tabs>
          <w:tab w:val="left" w:pos="567"/>
        </w:tabs>
        <w:suppressAutoHyphens w:val="0"/>
        <w:autoSpaceDE w:val="0"/>
        <w:autoSpaceDN w:val="0"/>
        <w:spacing w:after="0" w:line="240" w:lineRule="auto"/>
        <w:jc w:val="both"/>
        <w:rPr>
          <w:rFonts w:cstheme="minorHAnsi"/>
          <w:sz w:val="20"/>
          <w:szCs w:val="20"/>
        </w:rPr>
      </w:pPr>
      <w:r>
        <w:rPr>
          <w:rFonts w:cstheme="minorHAnsi"/>
          <w:sz w:val="20"/>
          <w:szCs w:val="20"/>
        </w:rPr>
        <w:t>Predávajúci pri výbere subdodávateľa musí postupovať tak, aby vynaložené náklady na zabezpečenie plnenia na základe zmluvy o subdodávke boli primerané jeho kvalite a cene.</w:t>
      </w:r>
    </w:p>
    <w:p w:rsidR="00567AAA" w:rsidRDefault="00567AAA" w:rsidP="00567AAA">
      <w:pPr>
        <w:pStyle w:val="Odsekzoznamu"/>
        <w:numPr>
          <w:ilvl w:val="1"/>
          <w:numId w:val="15"/>
        </w:numPr>
        <w:tabs>
          <w:tab w:val="left" w:pos="567"/>
        </w:tabs>
        <w:suppressAutoHyphens w:val="0"/>
        <w:autoSpaceDE w:val="0"/>
        <w:autoSpaceDN w:val="0"/>
        <w:spacing w:after="0" w:line="240" w:lineRule="auto"/>
        <w:jc w:val="both"/>
        <w:rPr>
          <w:rFonts w:cstheme="minorHAnsi"/>
          <w:sz w:val="20"/>
          <w:szCs w:val="20"/>
        </w:rPr>
      </w:pPr>
      <w:r>
        <w:rPr>
          <w:rFonts w:cstheme="minorHAnsi"/>
          <w:sz w:val="20"/>
          <w:szCs w:val="20"/>
        </w:rPr>
        <w:t>Predávajúci je povinný každú zmluvu o subdodávke uzatvoriť v písomnej forme len s predchádzajúcim písomným súhlasom Kupujúceho k navrhovanému subdodávateľovi.</w:t>
      </w:r>
    </w:p>
    <w:p w:rsidR="00567AAA" w:rsidRDefault="00567AAA" w:rsidP="00567AAA">
      <w:pPr>
        <w:pStyle w:val="Odsekzoznamu"/>
        <w:numPr>
          <w:ilvl w:val="1"/>
          <w:numId w:val="15"/>
        </w:numPr>
        <w:tabs>
          <w:tab w:val="left" w:pos="567"/>
        </w:tabs>
        <w:suppressAutoHyphens w:val="0"/>
        <w:autoSpaceDE w:val="0"/>
        <w:autoSpaceDN w:val="0"/>
        <w:spacing w:after="0" w:line="240" w:lineRule="auto"/>
        <w:jc w:val="both"/>
        <w:rPr>
          <w:rFonts w:cstheme="minorHAnsi"/>
          <w:sz w:val="20"/>
          <w:szCs w:val="20"/>
        </w:rPr>
      </w:pPr>
      <w:r>
        <w:rPr>
          <w:rFonts w:cstheme="minorHAnsi"/>
          <w:sz w:val="20"/>
          <w:szCs w:val="20"/>
        </w:rPr>
        <w:t>Kupujúci rozhodne o súhlase alebo nesúhlase s uzatvorením takejto zmluvy o subdodávke na základe predloženia informácií o predmete zmluvy o subdodávke a informácií o osobe nového subdodávateľa.</w:t>
      </w:r>
    </w:p>
    <w:p w:rsidR="00567AAA" w:rsidRDefault="00567AAA" w:rsidP="00567AAA">
      <w:pPr>
        <w:pStyle w:val="Odsekzoznamu"/>
        <w:numPr>
          <w:ilvl w:val="1"/>
          <w:numId w:val="15"/>
        </w:numPr>
        <w:tabs>
          <w:tab w:val="left" w:pos="567"/>
        </w:tabs>
        <w:suppressAutoHyphens w:val="0"/>
        <w:autoSpaceDE w:val="0"/>
        <w:autoSpaceDN w:val="0"/>
        <w:spacing w:after="0" w:line="240" w:lineRule="auto"/>
        <w:jc w:val="both"/>
        <w:rPr>
          <w:rFonts w:cstheme="minorHAnsi"/>
          <w:sz w:val="20"/>
          <w:szCs w:val="20"/>
        </w:rPr>
      </w:pPr>
      <w:r>
        <w:rPr>
          <w:rFonts w:cstheme="minorHAnsi"/>
          <w:sz w:val="20"/>
          <w:szCs w:val="20"/>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rsidR="00567AAA" w:rsidRDefault="00567AAA" w:rsidP="00567AAA">
      <w:pPr>
        <w:pStyle w:val="Odsekzoznamu"/>
        <w:numPr>
          <w:ilvl w:val="1"/>
          <w:numId w:val="15"/>
        </w:numPr>
        <w:tabs>
          <w:tab w:val="left" w:pos="567"/>
        </w:tabs>
        <w:suppressAutoHyphens w:val="0"/>
        <w:autoSpaceDE w:val="0"/>
        <w:autoSpaceDN w:val="0"/>
        <w:spacing w:after="0" w:line="240" w:lineRule="auto"/>
        <w:jc w:val="both"/>
        <w:rPr>
          <w:sz w:val="20"/>
          <w:szCs w:val="20"/>
        </w:rPr>
      </w:pPr>
      <w:r>
        <w:rPr>
          <w:rFonts w:cstheme="minorHAnsi"/>
          <w:sz w:val="20"/>
          <w:szCs w:val="20"/>
        </w:rPr>
        <w:t xml:space="preserve">Kupujúci požaduje, aby v prípade zmeny subdodávateľa počas plnenia zmluvy Predávajúci preukázal, že subdodávateľ, ktorý sa bude podieľať na dodaní plnenia je podľa osobitného predpisu a je povinný zapisovať sa do registra partnerov verejného sektora, je zapísaný v registri </w:t>
      </w:r>
      <w:r>
        <w:rPr>
          <w:sz w:val="20"/>
          <w:szCs w:val="20"/>
        </w:rPr>
        <w:t>partnerov verejného sektora. Osobitným predpisom je zákon o registri partnerov verejného sektora.</w:t>
      </w:r>
    </w:p>
    <w:p w:rsidR="00567AAA" w:rsidRDefault="00567AAA" w:rsidP="00567AAA">
      <w:pPr>
        <w:rPr>
          <w:rFonts w:ascii="Calibri" w:hAnsi="Calibri" w:cstheme="minorHAnsi"/>
          <w:sz w:val="20"/>
          <w:szCs w:val="20"/>
          <w:lang w:eastAsia="sk-SK"/>
        </w:rPr>
      </w:pPr>
    </w:p>
    <w:p w:rsidR="00567AAA" w:rsidRDefault="00567AAA" w:rsidP="00567AAA">
      <w:pPr>
        <w:jc w:val="center"/>
        <w:rPr>
          <w:rFonts w:ascii="Calibri" w:hAnsi="Calibri" w:cstheme="minorHAnsi"/>
          <w:sz w:val="20"/>
          <w:szCs w:val="20"/>
          <w:lang w:eastAsia="sk-SK"/>
        </w:rPr>
      </w:pPr>
      <w:r>
        <w:rPr>
          <w:rFonts w:ascii="Calibri" w:hAnsi="Calibri" w:cstheme="minorHAnsi"/>
          <w:b/>
          <w:bCs/>
          <w:color w:val="000000"/>
          <w:sz w:val="20"/>
          <w:szCs w:val="20"/>
          <w:lang w:eastAsia="sk-SK"/>
        </w:rPr>
        <w:t>IV.</w:t>
      </w:r>
    </w:p>
    <w:p w:rsidR="00567AAA" w:rsidRDefault="00567AAA" w:rsidP="00567AAA">
      <w:pPr>
        <w:jc w:val="center"/>
        <w:rPr>
          <w:rFonts w:ascii="Calibri" w:hAnsi="Calibri" w:cstheme="minorHAnsi"/>
          <w:b/>
          <w:bCs/>
          <w:color w:val="000000"/>
          <w:sz w:val="20"/>
          <w:szCs w:val="20"/>
          <w:lang w:eastAsia="sk-SK"/>
        </w:rPr>
      </w:pPr>
      <w:r>
        <w:rPr>
          <w:rFonts w:ascii="Calibri" w:hAnsi="Calibri" w:cstheme="minorHAnsi"/>
          <w:b/>
          <w:bCs/>
          <w:color w:val="000000"/>
          <w:sz w:val="20"/>
          <w:szCs w:val="20"/>
          <w:lang w:eastAsia="sk-SK"/>
        </w:rPr>
        <w:t>Čas dodania Tovaru</w:t>
      </w:r>
    </w:p>
    <w:p w:rsidR="00567AAA" w:rsidRDefault="00567AAA" w:rsidP="00567AAA">
      <w:pPr>
        <w:jc w:val="center"/>
        <w:rPr>
          <w:rFonts w:ascii="Calibri" w:hAnsi="Calibri" w:cstheme="minorHAnsi"/>
          <w:sz w:val="20"/>
          <w:szCs w:val="20"/>
          <w:lang w:eastAsia="sk-SK"/>
        </w:rPr>
      </w:pPr>
    </w:p>
    <w:p w:rsidR="00567AAA" w:rsidRDefault="00567AAA" w:rsidP="00567AAA">
      <w:pPr>
        <w:widowControl/>
        <w:numPr>
          <w:ilvl w:val="1"/>
          <w:numId w:val="16"/>
        </w:numPr>
        <w:suppressAutoHyphens w:val="0"/>
        <w:ind w:left="360"/>
        <w:jc w:val="both"/>
        <w:textAlignment w:val="baseline"/>
        <w:rPr>
          <w:rFonts w:ascii="Calibri" w:hAnsi="Calibri" w:cstheme="minorHAnsi"/>
          <w:color w:val="000000"/>
          <w:sz w:val="20"/>
          <w:szCs w:val="20"/>
          <w:lang w:eastAsia="sk-SK"/>
        </w:rPr>
      </w:pPr>
      <w:r>
        <w:rPr>
          <w:rFonts w:ascii="Calibri" w:hAnsi="Calibri" w:cstheme="minorHAnsi"/>
          <w:color w:val="000000"/>
          <w:sz w:val="20"/>
          <w:szCs w:val="20"/>
          <w:lang w:eastAsia="sk-SK"/>
        </w:rPr>
        <w:t xml:space="preserve">Predávajúci je povinný v súlade s touto Zmluvou konať tak, aby bol Tovar dodaný Kupujúcemu </w:t>
      </w:r>
      <w:r>
        <w:rPr>
          <w:rFonts w:ascii="Calibri" w:hAnsi="Calibri" w:cstheme="minorHAnsi"/>
          <w:sz w:val="20"/>
          <w:szCs w:val="20"/>
          <w:lang w:eastAsia="sk-SK"/>
        </w:rPr>
        <w:t xml:space="preserve">do 4 mesiacov od účinnosti tejto Zmluvy. </w:t>
      </w:r>
      <w:r>
        <w:rPr>
          <w:rFonts w:ascii="Calibri" w:hAnsi="Calibri" w:cstheme="minorHAnsi"/>
          <w:sz w:val="20"/>
          <w:szCs w:val="20"/>
        </w:rPr>
        <w:t>Konkrétny termín dodania oznámi Predávajúci Kupujúcemu najmenej tri pracovné dni vopred a to písomne na e-mail adresu: kerex@kerex.sk</w:t>
      </w:r>
      <w:r>
        <w:rPr>
          <w:rStyle w:val="FontStyle22"/>
          <w:rFonts w:ascii="Calibri" w:hAnsi="Calibri" w:cstheme="minorHAnsi"/>
          <w:sz w:val="20"/>
          <w:szCs w:val="20"/>
        </w:rPr>
        <w:t xml:space="preserve"> </w:t>
      </w:r>
      <w:r>
        <w:rPr>
          <w:rFonts w:ascii="Calibri" w:hAnsi="Calibri" w:cstheme="minorHAnsi"/>
          <w:sz w:val="20"/>
          <w:szCs w:val="20"/>
        </w:rPr>
        <w:t>a telefonicky na tel. č.</w:t>
      </w:r>
      <w:r>
        <w:rPr>
          <w:rFonts w:asciiTheme="minorHAnsi" w:hAnsiTheme="minorHAnsi" w:cs="Arial"/>
          <w:sz w:val="20"/>
          <w:szCs w:val="20"/>
        </w:rPr>
        <w:t xml:space="preserve"> +421 </w:t>
      </w:r>
      <w:r>
        <w:rPr>
          <w:rFonts w:ascii="Calibri" w:hAnsi="Calibri" w:cs="Calibri"/>
          <w:sz w:val="20"/>
          <w:szCs w:val="20"/>
        </w:rPr>
        <w:t>56 642 56 54</w:t>
      </w:r>
      <w:r>
        <w:rPr>
          <w:rStyle w:val="FontStyle22"/>
          <w:rFonts w:ascii="Calibri" w:hAnsi="Calibri" w:cstheme="minorHAnsi"/>
          <w:sz w:val="20"/>
          <w:szCs w:val="20"/>
        </w:rPr>
        <w:t>.</w:t>
      </w:r>
    </w:p>
    <w:p w:rsidR="00567AAA" w:rsidRDefault="00567AAA" w:rsidP="00567AAA">
      <w:pPr>
        <w:widowControl/>
        <w:numPr>
          <w:ilvl w:val="1"/>
          <w:numId w:val="16"/>
        </w:numPr>
        <w:suppressAutoHyphens w:val="0"/>
        <w:ind w:left="360"/>
        <w:jc w:val="both"/>
        <w:textAlignment w:val="baseline"/>
        <w:rPr>
          <w:rFonts w:ascii="Calibri" w:hAnsi="Calibri" w:cstheme="minorHAnsi"/>
          <w:sz w:val="20"/>
          <w:szCs w:val="20"/>
          <w:lang w:eastAsia="sk-SK"/>
        </w:rPr>
      </w:pPr>
      <w:r>
        <w:rPr>
          <w:rFonts w:ascii="Calibri" w:hAnsi="Calibri" w:cstheme="minorHAnsi"/>
          <w:sz w:val="20"/>
          <w:szCs w:val="20"/>
          <w:lang w:eastAsia="sk-SK"/>
        </w:rPr>
        <w:t>Ak Predávajúci dodá Tovar pred dojednaným časom, je Kupujúci povinný riadne dodaný Tovar prevziať.</w:t>
      </w:r>
    </w:p>
    <w:p w:rsidR="00567AAA" w:rsidRDefault="00567AAA" w:rsidP="00567AAA">
      <w:pPr>
        <w:widowControl/>
        <w:numPr>
          <w:ilvl w:val="1"/>
          <w:numId w:val="16"/>
        </w:numPr>
        <w:suppressAutoHyphens w:val="0"/>
        <w:ind w:left="360"/>
        <w:jc w:val="both"/>
        <w:textAlignment w:val="baseline"/>
        <w:rPr>
          <w:rFonts w:ascii="Calibri" w:hAnsi="Calibri" w:cstheme="minorHAnsi"/>
          <w:sz w:val="20"/>
          <w:szCs w:val="20"/>
          <w:lang w:eastAsia="sk-SK"/>
        </w:rPr>
      </w:pPr>
      <w:r>
        <w:rPr>
          <w:rFonts w:ascii="Calibri" w:hAnsi="Calibri" w:cstheme="minorHAnsi"/>
          <w:sz w:val="20"/>
          <w:szCs w:val="20"/>
          <w:lang w:eastAsia="sk-SK"/>
        </w:rPr>
        <w:t>Zmluvné strany sa dohodli, že čas dojednaný na dodanie Tovaru sa predlžuje o dobu trvania nasledovných prekážok:</w:t>
      </w:r>
    </w:p>
    <w:p w:rsidR="00567AAA" w:rsidRDefault="00567AAA" w:rsidP="00567AAA">
      <w:pPr>
        <w:widowControl/>
        <w:numPr>
          <w:ilvl w:val="0"/>
          <w:numId w:val="17"/>
        </w:numPr>
        <w:suppressAutoHyphens w:val="0"/>
        <w:ind w:left="851" w:hanging="425"/>
        <w:jc w:val="both"/>
        <w:textAlignment w:val="baseline"/>
        <w:rPr>
          <w:rFonts w:ascii="Calibri" w:hAnsi="Calibri" w:cstheme="minorHAnsi"/>
          <w:sz w:val="20"/>
          <w:szCs w:val="20"/>
          <w:lang w:eastAsia="sk-SK"/>
        </w:rPr>
      </w:pPr>
      <w:r>
        <w:rPr>
          <w:rFonts w:ascii="Calibri" w:hAnsi="Calibri" w:cstheme="minorHAnsi"/>
          <w:sz w:val="20"/>
          <w:szCs w:val="20"/>
          <w:lang w:eastAsia="sk-SK"/>
        </w:rPr>
        <w:t>nevhodné pokyny Kupujúceho prekážajú v riadnom inštalovaní Tovaru v Mieste dodania, pričom ale musí byť splnená podmienka, že Predávajúci Kupujúceho na nevhodnosť pokynov preukázateľne upozornil ale Kupujúci písomne trval na inštalovaní Tovaru  podľa pokynov;</w:t>
      </w:r>
    </w:p>
    <w:p w:rsidR="00567AAA" w:rsidRDefault="00567AAA" w:rsidP="00567AAA">
      <w:pPr>
        <w:widowControl/>
        <w:numPr>
          <w:ilvl w:val="0"/>
          <w:numId w:val="17"/>
        </w:numPr>
        <w:suppressAutoHyphens w:val="0"/>
        <w:ind w:left="851" w:hanging="425"/>
        <w:jc w:val="both"/>
        <w:textAlignment w:val="baseline"/>
        <w:rPr>
          <w:rFonts w:ascii="Calibri" w:hAnsi="Calibri" w:cstheme="minorHAnsi"/>
          <w:sz w:val="20"/>
          <w:szCs w:val="20"/>
          <w:lang w:eastAsia="sk-SK"/>
        </w:rPr>
      </w:pPr>
      <w:r>
        <w:rPr>
          <w:rFonts w:ascii="Calibri" w:hAnsi="Calibri" w:cstheme="minorHAnsi"/>
          <w:sz w:val="20"/>
          <w:szCs w:val="20"/>
          <w:lang w:eastAsia="sk-SK"/>
        </w:rPr>
        <w:t>iná prekážka nezávislá od vôle Predávajúceho, ktorá mu bráni v dodaní Tovaru, ak nemožno rozumne predpokladať, že by Predávajúci túto prekážku alebo jej následky mohol odvrátiť alebo prekonať, ani že by v čase vzniku jeho záväzku dodať Tovar túto prekážku mohol predvídať.</w:t>
      </w:r>
    </w:p>
    <w:p w:rsidR="00567AAA" w:rsidRDefault="00567AAA" w:rsidP="00567AAA">
      <w:pPr>
        <w:widowControl/>
        <w:numPr>
          <w:ilvl w:val="1"/>
          <w:numId w:val="18"/>
        </w:numPr>
        <w:tabs>
          <w:tab w:val="left" w:pos="426"/>
        </w:tabs>
        <w:suppressAutoHyphens w:val="0"/>
        <w:ind w:left="360" w:hanging="360"/>
        <w:jc w:val="both"/>
        <w:textAlignment w:val="baseline"/>
        <w:rPr>
          <w:rFonts w:ascii="Calibri" w:hAnsi="Calibri" w:cstheme="minorHAnsi"/>
          <w:sz w:val="20"/>
          <w:szCs w:val="20"/>
          <w:lang w:eastAsia="sk-SK"/>
        </w:rPr>
      </w:pPr>
      <w:r>
        <w:rPr>
          <w:rFonts w:ascii="Calibri" w:hAnsi="Calibri" w:cstheme="minorHAnsi"/>
          <w:sz w:val="20"/>
          <w:szCs w:val="20"/>
          <w:lang w:eastAsia="sk-SK"/>
        </w:rPr>
        <w:t xml:space="preserve">Ihneď po tom, ako nastane niektorá skutočnosť uvedená v bode 4.3 tohto článku Zmluvy, je Predávajúci povinný preukázateľnou formou informovať Kupujúceho o povahe prekážky a predpokladanej dobe jej trvania. Ustanovenie bodu 4.3 tohto článku Zmluvy tým nie je dotknuté. </w:t>
      </w:r>
    </w:p>
    <w:p w:rsidR="00567AAA" w:rsidRDefault="00567AAA" w:rsidP="00567AAA">
      <w:pPr>
        <w:ind w:left="360" w:hanging="360"/>
        <w:rPr>
          <w:rFonts w:ascii="Calibri" w:hAnsi="Calibri" w:cstheme="minorHAnsi"/>
          <w:color w:val="FF0000"/>
          <w:sz w:val="20"/>
          <w:szCs w:val="20"/>
          <w:lang w:eastAsia="sk-SK"/>
        </w:rPr>
      </w:pPr>
    </w:p>
    <w:p w:rsidR="00567AAA" w:rsidRDefault="00567AAA" w:rsidP="00567AAA">
      <w:pPr>
        <w:ind w:left="360" w:hanging="360"/>
        <w:jc w:val="center"/>
        <w:rPr>
          <w:rFonts w:ascii="Calibri" w:hAnsi="Calibri" w:cstheme="minorHAnsi"/>
          <w:b/>
          <w:sz w:val="20"/>
          <w:szCs w:val="20"/>
          <w:lang w:eastAsia="sk-SK"/>
        </w:rPr>
      </w:pPr>
      <w:r>
        <w:rPr>
          <w:rFonts w:ascii="Calibri" w:hAnsi="Calibri" w:cstheme="minorHAnsi"/>
          <w:b/>
          <w:sz w:val="20"/>
          <w:szCs w:val="20"/>
          <w:lang w:eastAsia="sk-SK"/>
        </w:rPr>
        <w:t>V.</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Platobné podmienky</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19"/>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Zmluvné strany sa dohodli na celkovej kúpnej cene za Tovar vo výške ..........................EUR bez DPH. K uvedenej cene bude v prípade, ak je Predávajúci platiteľom DPH pripočítaná DPH vo výške určenej všeobecne záväzným právnym predpisom, t. j. celková kúpna cena za Tovar (ďalej „Kúpna cena“) predstavuje .................. EUR vrátane DPH. Kúpna cena bola určená dohodou Zmluvných strán v súlade s ustanoveniami zákona č. 18/1996 Z. z. o cenách, v znení neskorších predpisov. V Kúpnej cene sú započítané aj všetky náklady, ktoré Predávajúci vynaloží na splnenie všetkých svojich záväzkov podľa tejto Zmluvy.</w:t>
      </w:r>
    </w:p>
    <w:p w:rsidR="00567AAA" w:rsidRDefault="00567AAA" w:rsidP="00567AAA">
      <w:pPr>
        <w:widowControl/>
        <w:numPr>
          <w:ilvl w:val="1"/>
          <w:numId w:val="19"/>
        </w:numPr>
        <w:suppressAutoHyphens w:val="0"/>
        <w:ind w:left="360"/>
        <w:jc w:val="both"/>
        <w:textAlignment w:val="baseline"/>
        <w:rPr>
          <w:rFonts w:ascii="Calibri" w:hAnsi="Calibri" w:cs="Arial"/>
          <w:sz w:val="20"/>
          <w:szCs w:val="20"/>
          <w:lang w:eastAsia="sk-SK"/>
        </w:rPr>
      </w:pPr>
      <w:r>
        <w:rPr>
          <w:rFonts w:ascii="Calibri" w:hAnsi="Calibri" w:cstheme="minorHAnsi"/>
          <w:sz w:val="20"/>
          <w:szCs w:val="20"/>
        </w:rPr>
        <w:t>Kúpnu cenu za predmet tejto Zmluvy uhradí Kupujúci na základe dvoch zálohových faktúr a finálnej faktúry a to nasledovne:</w:t>
      </w:r>
    </w:p>
    <w:p w:rsidR="00567AAA" w:rsidRDefault="00567AAA" w:rsidP="00567AAA">
      <w:pPr>
        <w:pStyle w:val="Odsekzoznamu"/>
        <w:numPr>
          <w:ilvl w:val="2"/>
          <w:numId w:val="19"/>
        </w:numPr>
        <w:suppressAutoHyphens w:val="0"/>
        <w:spacing w:after="0" w:line="240" w:lineRule="auto"/>
        <w:ind w:left="426" w:firstLine="0"/>
        <w:jc w:val="both"/>
        <w:textAlignment w:val="baseline"/>
        <w:rPr>
          <w:rFonts w:cs="Arial"/>
          <w:sz w:val="20"/>
          <w:szCs w:val="20"/>
          <w:lang w:eastAsia="sk-SK"/>
        </w:rPr>
      </w:pPr>
      <w:r>
        <w:rPr>
          <w:rFonts w:cs="Arial"/>
          <w:sz w:val="20"/>
          <w:szCs w:val="20"/>
          <w:lang w:eastAsia="sk-SK"/>
        </w:rPr>
        <w:t>zálohová faktúra vo výške 30% z kúpnej ceny Tovaru bude vystavená Predávajúcim po nadobudnutí účinnosti tejto Zmluvy</w:t>
      </w:r>
    </w:p>
    <w:p w:rsidR="00567AAA" w:rsidRDefault="00567AAA" w:rsidP="00567AAA">
      <w:pPr>
        <w:pStyle w:val="Odsekzoznamu"/>
        <w:numPr>
          <w:ilvl w:val="2"/>
          <w:numId w:val="19"/>
        </w:numPr>
        <w:suppressAutoHyphens w:val="0"/>
        <w:spacing w:after="0" w:line="240" w:lineRule="auto"/>
        <w:ind w:left="426" w:firstLine="0"/>
        <w:jc w:val="both"/>
        <w:textAlignment w:val="baseline"/>
        <w:rPr>
          <w:rFonts w:cs="Arial"/>
          <w:sz w:val="20"/>
          <w:szCs w:val="20"/>
          <w:lang w:eastAsia="sk-SK"/>
        </w:rPr>
      </w:pPr>
      <w:r>
        <w:rPr>
          <w:rFonts w:cs="Arial"/>
          <w:sz w:val="20"/>
          <w:szCs w:val="20"/>
          <w:lang w:eastAsia="sk-SK"/>
        </w:rPr>
        <w:t>zálohová faktúra vo výške 30% z kúpnej ceny Tovaru bude vystavená Predávajúcim pri dodaní Tovaru</w:t>
      </w:r>
    </w:p>
    <w:p w:rsidR="00567AAA" w:rsidRDefault="00567AAA" w:rsidP="00567AAA">
      <w:pPr>
        <w:pStyle w:val="Odsekzoznamu"/>
        <w:numPr>
          <w:ilvl w:val="2"/>
          <w:numId w:val="19"/>
        </w:numPr>
        <w:suppressAutoHyphens w:val="0"/>
        <w:spacing w:after="0" w:line="240" w:lineRule="auto"/>
        <w:ind w:left="426" w:firstLine="0"/>
        <w:jc w:val="both"/>
        <w:textAlignment w:val="baseline"/>
        <w:rPr>
          <w:rFonts w:cs="Arial"/>
          <w:sz w:val="20"/>
          <w:szCs w:val="20"/>
          <w:lang w:eastAsia="sk-SK"/>
        </w:rPr>
      </w:pPr>
      <w:r>
        <w:rPr>
          <w:rFonts w:cs="Arial"/>
          <w:sz w:val="20"/>
          <w:szCs w:val="20"/>
          <w:lang w:eastAsia="sk-SK"/>
        </w:rPr>
        <w:t>finálna faktúra vo výške 40% % z kúpnej ceny Tovaru bude vystavená Predávajúcim po dodaní, montáži a zapojení a uvedení Tovaru do prevádzky</w:t>
      </w:r>
    </w:p>
    <w:p w:rsidR="00567AAA" w:rsidRDefault="00567AAA" w:rsidP="00567AAA">
      <w:pPr>
        <w:widowControl/>
        <w:numPr>
          <w:ilvl w:val="1"/>
          <w:numId w:val="19"/>
        </w:numPr>
        <w:suppressAutoHyphens w:val="0"/>
        <w:ind w:left="360"/>
        <w:jc w:val="both"/>
        <w:textAlignment w:val="baseline"/>
        <w:rPr>
          <w:rFonts w:ascii="Calibri" w:hAnsi="Calibri" w:cs="Arial"/>
          <w:color w:val="000000"/>
          <w:sz w:val="20"/>
          <w:szCs w:val="20"/>
          <w:u w:val="single"/>
          <w:lang w:eastAsia="sk-SK"/>
        </w:rPr>
      </w:pPr>
      <w:r>
        <w:rPr>
          <w:rFonts w:ascii="Calibri" w:hAnsi="Calibri" w:cs="Arial"/>
          <w:color w:val="000000"/>
          <w:sz w:val="20"/>
          <w:szCs w:val="20"/>
          <w:lang w:eastAsia="sk-SK"/>
        </w:rPr>
        <w:lastRenderedPageBreak/>
        <w:t xml:space="preserve">Kúpna cena je splatná na základe faktúr Predávajúceho, ktoré musia byť vystavené 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rsidR="00567AAA" w:rsidRDefault="00567AAA" w:rsidP="00567AAA">
      <w:pPr>
        <w:widowControl/>
        <w:numPr>
          <w:ilvl w:val="1"/>
          <w:numId w:val="19"/>
        </w:numPr>
        <w:suppressAutoHyphens w:val="0"/>
        <w:ind w:left="360"/>
        <w:jc w:val="both"/>
        <w:textAlignment w:val="baseline"/>
        <w:rPr>
          <w:rFonts w:ascii="Calibri" w:hAnsi="Calibri" w:cs="Arial"/>
          <w:sz w:val="20"/>
          <w:szCs w:val="20"/>
          <w:u w:val="single"/>
          <w:lang w:eastAsia="sk-SK"/>
        </w:rPr>
      </w:pPr>
      <w:r>
        <w:rPr>
          <w:rFonts w:ascii="Calibri" w:hAnsi="Calibri" w:cs="Arial"/>
          <w:color w:val="000000"/>
          <w:sz w:val="20"/>
          <w:szCs w:val="20"/>
          <w:u w:val="single"/>
          <w:lang w:eastAsia="sk-SK"/>
        </w:rPr>
        <w:t>Splatnosť  faktúr</w:t>
      </w:r>
      <w:r>
        <w:rPr>
          <w:rFonts w:ascii="Calibri" w:hAnsi="Calibri" w:cs="Arial"/>
          <w:color w:val="000000"/>
          <w:sz w:val="20"/>
          <w:szCs w:val="20"/>
          <w:lang w:eastAsia="sk-SK"/>
        </w:rPr>
        <w:t xml:space="preserve"> Predávajúceho vystavených podľa bodu 5.2 tohto článku </w:t>
      </w:r>
      <w:r>
        <w:rPr>
          <w:rFonts w:ascii="Calibri" w:hAnsi="Calibri" w:cs="Arial"/>
          <w:sz w:val="20"/>
          <w:szCs w:val="20"/>
          <w:u w:val="single"/>
          <w:lang w:eastAsia="sk-SK"/>
        </w:rPr>
        <w:t>bude 60 dní</w:t>
      </w:r>
      <w:r>
        <w:rPr>
          <w:rFonts w:ascii="Calibri" w:hAnsi="Calibri" w:cs="Arial"/>
          <w:color w:val="FF0000"/>
          <w:sz w:val="20"/>
          <w:szCs w:val="20"/>
          <w:u w:val="single"/>
          <w:lang w:eastAsia="sk-SK"/>
        </w:rPr>
        <w:t xml:space="preserve"> </w:t>
      </w:r>
      <w:r>
        <w:rPr>
          <w:rFonts w:ascii="Calibri" w:hAnsi="Calibri" w:cs="Arial"/>
          <w:sz w:val="20"/>
          <w:szCs w:val="20"/>
          <w:u w:val="single"/>
          <w:lang w:eastAsia="sk-SK"/>
        </w:rPr>
        <w:t>odo dňa ich doručenia Kupujúcemu.</w:t>
      </w:r>
    </w:p>
    <w:p w:rsidR="00567AAA" w:rsidRDefault="00567AAA" w:rsidP="00567AAA">
      <w:pPr>
        <w:widowControl/>
        <w:numPr>
          <w:ilvl w:val="1"/>
          <w:numId w:val="19"/>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V neoddeliteľnej Prílohe č. 2 tejto Zmluvy  je rozpis cien, podľa ktorého Predávajúci určil výšku Kúpnej ceny. Príloha č. 2 je vyhotovená v tlačenej podobe. Neoddeliteľnou Prílohou č. 3 tejto Zmluvy je rozpis  ceny predmetu Zmluvy v elektronickej podobe vo formáte súboru programu Excel. </w:t>
      </w:r>
    </w:p>
    <w:p w:rsidR="00567AAA" w:rsidRDefault="00567AAA" w:rsidP="00567AAA">
      <w:pPr>
        <w:ind w:left="360" w:hanging="360"/>
        <w:rPr>
          <w:rFonts w:ascii="Calibri" w:hAnsi="Calibri"/>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VI.</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Spôsob inštalovania Tovaru v Mieste dodania</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20"/>
        </w:numPr>
        <w:suppressAutoHyphens w:val="0"/>
        <w:ind w:left="360"/>
        <w:jc w:val="both"/>
        <w:textAlignment w:val="baseline"/>
        <w:rPr>
          <w:rFonts w:ascii="Calibri" w:hAnsi="Calibri" w:cs="Arial"/>
          <w:sz w:val="20"/>
          <w:szCs w:val="20"/>
          <w:lang w:eastAsia="sk-SK"/>
        </w:rPr>
      </w:pPr>
      <w:r>
        <w:rPr>
          <w:rFonts w:ascii="Calibri" w:hAnsi="Calibri" w:cs="Arial"/>
          <w:sz w:val="20"/>
          <w:szCs w:val="20"/>
          <w:lang w:eastAsia="sk-SK"/>
        </w:rPr>
        <w:t xml:space="preserve">Kupujúci v primeranom čase vopred a na výzvu Predávajúceho  odovzdá Predávajúcemu priestor určený na inštaláciu Tovaru v Mieste dodania. O odovzdaní priestoru a stavebnej pripravenosti podľa tohto bodu spíšu Zmluvné strany odovzdávací protokol, v ktorom uvedú najmä čas odovzdania a stav priestoru a stavebnej pripravenosti s prihliadnutím na ich spôsobilosť na inštaláciu Tovaru. </w:t>
      </w:r>
    </w:p>
    <w:p w:rsidR="00567AAA" w:rsidRDefault="00567AAA" w:rsidP="00567AAA">
      <w:pPr>
        <w:widowControl/>
        <w:numPr>
          <w:ilvl w:val="1"/>
          <w:numId w:val="20"/>
        </w:numPr>
        <w:suppressAutoHyphens w:val="0"/>
        <w:ind w:left="360"/>
        <w:jc w:val="both"/>
        <w:textAlignment w:val="baseline"/>
        <w:rPr>
          <w:rFonts w:ascii="Calibri" w:hAnsi="Calibri" w:cs="Arial"/>
          <w:color w:val="FF0000"/>
          <w:sz w:val="20"/>
          <w:szCs w:val="20"/>
          <w:lang w:eastAsia="sk-SK"/>
        </w:rPr>
      </w:pPr>
      <w:r>
        <w:rPr>
          <w:rFonts w:ascii="Calibri" w:hAnsi="Calibri" w:cs="Arial"/>
          <w:sz w:val="20"/>
          <w:szCs w:val="20"/>
          <w:lang w:eastAsia="sk-SK"/>
        </w:rPr>
        <w:t xml:space="preserve">Odo dňa odovzdania priestorov Predávajúcemu podľa bodu 6.1 tohto článku Zmluvy je Kupujúci povinný zabezpečovať ochranu priestorov, vrátane inštalovaného Tovaru a materiálov a technológií nachádzajúcich sa v priestoroch, pred zásahom a vstupom nepovolaných osôb. </w:t>
      </w:r>
    </w:p>
    <w:p w:rsidR="00567AAA" w:rsidRDefault="00567AAA" w:rsidP="00567AAA">
      <w:pPr>
        <w:widowControl/>
        <w:numPr>
          <w:ilvl w:val="1"/>
          <w:numId w:val="20"/>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Predávajúci sa zaväzuje:</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na vlastné náklady a nebezpečenstvo vykonať dopravu montážnych materiálov, strojov, zariadení a konštrukcií, ich skladovanie a presun na miesto inštalovania Tovaru,</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vykonať montáž Tovaru na mieste inštalovania Tovaru. Kupujúci zabezpečí súčinnosť pri montáži podľa bodu 3.6. tejto Zmluvy </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na zapojenie Tovaru do sietí Kupujúceho – tak aby boli zabezpečené nezávisle od zlyhania bezpečnostných prvkov kupujúceho</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na vlastné náklady a nebezpečenstvo zabezpečiť vykonanie všetkých potrebných skúšok inštalovaného Tovaru a vydanie protokolov o týchto skúškach ak je to potrebné podľa práva Slovenskej republiky a Európskej únie, </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na vlastné náklady a nebezpečenstvo zabezpečiť vydanie všetkých potrebných protokolov, atestov a certifikátov konštrukcií, zariadení a použitých materiálov ak je to potrebné podľa práva Slovenskej republiky a Európskej únie, </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dodržiavať predpisy o bezpečnosti a ochrane zdravia pri práci,</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udržovať čistotu v priestoroch Kupujúceho,</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udržiavať čistotu na prístupovej verejnej komunikácii/komunikáciách,</w:t>
      </w:r>
    </w:p>
    <w:p w:rsidR="00567AAA" w:rsidRDefault="00567AAA" w:rsidP="00567AAA">
      <w:pPr>
        <w:widowControl/>
        <w:numPr>
          <w:ilvl w:val="0"/>
          <w:numId w:val="2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dodržiavať všetky ďalšie podmienky uvedené v príslušných povoleniach na dodanie Tovaru ak sú vydané.</w:t>
      </w:r>
    </w:p>
    <w:p w:rsidR="00EC67A6" w:rsidRDefault="00567AAA" w:rsidP="00EC67A6">
      <w:pPr>
        <w:pStyle w:val="Odsekzoznamu"/>
        <w:numPr>
          <w:ilvl w:val="1"/>
          <w:numId w:val="20"/>
        </w:numPr>
        <w:tabs>
          <w:tab w:val="clear" w:pos="1440"/>
          <w:tab w:val="num" w:pos="426"/>
        </w:tabs>
        <w:suppressAutoHyphens w:val="0"/>
        <w:spacing w:after="0"/>
        <w:ind w:left="426" w:hanging="426"/>
        <w:jc w:val="both"/>
        <w:textAlignment w:val="baseline"/>
        <w:rPr>
          <w:rFonts w:cs="Arial"/>
          <w:color w:val="000000"/>
          <w:sz w:val="20"/>
          <w:szCs w:val="20"/>
          <w:lang w:eastAsia="sk-SK"/>
        </w:rPr>
      </w:pPr>
      <w:r w:rsidRPr="00EC67A6">
        <w:rPr>
          <w:rFonts w:cs="Arial"/>
          <w:color w:val="000000"/>
          <w:sz w:val="20"/>
          <w:szCs w:val="20"/>
          <w:lang w:eastAsia="sk-SK"/>
        </w:rPr>
        <w:t>Kupujúci je oprávnený kontrolovať inštaláciu Tovaru priebežne v dohodnutých časových obdobiach vo forme kontrolných dní, prostredníctvom Kupujúcim určenej osoby.</w:t>
      </w:r>
    </w:p>
    <w:p w:rsidR="00EC67A6" w:rsidRDefault="00567AAA" w:rsidP="00EC67A6">
      <w:pPr>
        <w:pStyle w:val="Odsekzoznamu"/>
        <w:numPr>
          <w:ilvl w:val="1"/>
          <w:numId w:val="20"/>
        </w:numPr>
        <w:tabs>
          <w:tab w:val="clear" w:pos="1440"/>
          <w:tab w:val="num" w:pos="426"/>
        </w:tabs>
        <w:suppressAutoHyphens w:val="0"/>
        <w:spacing w:after="0"/>
        <w:ind w:left="426" w:hanging="426"/>
        <w:jc w:val="both"/>
        <w:textAlignment w:val="baseline"/>
        <w:rPr>
          <w:rFonts w:cs="Arial"/>
          <w:color w:val="000000"/>
          <w:sz w:val="20"/>
          <w:szCs w:val="20"/>
          <w:lang w:eastAsia="sk-SK"/>
        </w:rPr>
      </w:pPr>
      <w:r w:rsidRPr="00EC67A6">
        <w:rPr>
          <w:rFonts w:cs="Arial"/>
          <w:color w:val="000000"/>
          <w:sz w:val="20"/>
          <w:szCs w:val="20"/>
          <w:lang w:eastAsia="sk-SK"/>
        </w:rPr>
        <w:t xml:space="preserve">Predávajúci je povinný vytvoriť Kupujúcemu na vykonávanie kontroly podľa bodu 6.5 tohto článku Zmluvy primerané podmienky a poskytnúť mu všetku potrebnú súčinnosť. </w:t>
      </w:r>
    </w:p>
    <w:p w:rsidR="00EC67A6" w:rsidRDefault="00567AAA" w:rsidP="00EC67A6">
      <w:pPr>
        <w:pStyle w:val="Odsekzoznamu"/>
        <w:numPr>
          <w:ilvl w:val="1"/>
          <w:numId w:val="20"/>
        </w:numPr>
        <w:tabs>
          <w:tab w:val="clear" w:pos="1440"/>
          <w:tab w:val="num" w:pos="426"/>
        </w:tabs>
        <w:suppressAutoHyphens w:val="0"/>
        <w:spacing w:after="0"/>
        <w:ind w:left="426" w:hanging="426"/>
        <w:jc w:val="both"/>
        <w:textAlignment w:val="baseline"/>
        <w:rPr>
          <w:rFonts w:cs="Arial"/>
          <w:color w:val="000000"/>
          <w:sz w:val="20"/>
          <w:szCs w:val="20"/>
          <w:lang w:eastAsia="sk-SK"/>
        </w:rPr>
      </w:pPr>
      <w:r w:rsidRPr="00EC67A6">
        <w:rPr>
          <w:rFonts w:cs="Arial"/>
          <w:color w:val="000000"/>
          <w:sz w:val="20"/>
          <w:szCs w:val="20"/>
          <w:lang w:eastAsia="sk-SK"/>
        </w:rPr>
        <w:t>Ak sa Zmluvné strany nedohodnú v jednotlivom prípade inak, o výsledku kontroly podľa bodu 6.5 tohto článku Zmluvy spíšu zápisnicu, obsahujúcu najmä čas vykonania kontroly, údaje o  osobách, prostredníctvom ktorých Kupujúci kontrolu vykonal, údaje o osobách, ktoré sa  zúčastnili na kontrole za Predávajúceho, rozsah vykonania kontroly a výsledné zistenia.</w:t>
      </w:r>
    </w:p>
    <w:p w:rsidR="00567AAA" w:rsidRPr="00EC67A6" w:rsidRDefault="00567AAA" w:rsidP="00EC67A6">
      <w:pPr>
        <w:pStyle w:val="Odsekzoznamu"/>
        <w:numPr>
          <w:ilvl w:val="1"/>
          <w:numId w:val="20"/>
        </w:numPr>
        <w:tabs>
          <w:tab w:val="clear" w:pos="1440"/>
          <w:tab w:val="num" w:pos="426"/>
        </w:tabs>
        <w:suppressAutoHyphens w:val="0"/>
        <w:spacing w:after="0"/>
        <w:ind w:left="426" w:hanging="426"/>
        <w:jc w:val="both"/>
        <w:textAlignment w:val="baseline"/>
        <w:rPr>
          <w:rFonts w:cs="Arial"/>
          <w:color w:val="000000"/>
          <w:sz w:val="20"/>
          <w:szCs w:val="20"/>
          <w:lang w:eastAsia="sk-SK"/>
        </w:rPr>
      </w:pPr>
      <w:r w:rsidRPr="00EC67A6">
        <w:rPr>
          <w:rFonts w:cs="Arial"/>
          <w:color w:val="000000"/>
          <w:sz w:val="20"/>
          <w:szCs w:val="20"/>
          <w:lang w:eastAsia="sk-SK"/>
        </w:rPr>
        <w:t>Ak Kupujúci zistí, že Predávajúci vykonáva inštaláciu Tovaru v rozpore so svojimi povinnosťami podľa tejto Zmluvy alebo podľa všeobecne záväzných právnych predpisov, je Kupujúci oprávnený dožadovať sa toho, aby Predávajúci odstránil vady vzniknuté vadným inštalovaním inštalácie Tovaru a aby vykonával inštaláciu Tovaru riadnym spôsobom.</w:t>
      </w:r>
    </w:p>
    <w:p w:rsidR="00567AAA" w:rsidRDefault="00567AAA" w:rsidP="00567AAA">
      <w:pPr>
        <w:spacing w:after="240"/>
        <w:ind w:left="360" w:hanging="360"/>
        <w:rPr>
          <w:rFonts w:ascii="Calibri" w:hAnsi="Calibri"/>
          <w:sz w:val="20"/>
          <w:szCs w:val="20"/>
          <w:lang w:eastAsia="sk-SK"/>
        </w:rPr>
      </w:pPr>
    </w:p>
    <w:p w:rsidR="00EC67A6" w:rsidRDefault="00EC67A6" w:rsidP="00567AAA">
      <w:pPr>
        <w:spacing w:after="240"/>
        <w:ind w:left="360" w:hanging="360"/>
        <w:rPr>
          <w:rFonts w:ascii="Calibri" w:hAnsi="Calibri"/>
          <w:sz w:val="20"/>
          <w:szCs w:val="20"/>
          <w:lang w:eastAsia="sk-SK"/>
        </w:rPr>
      </w:pPr>
    </w:p>
    <w:p w:rsidR="00EC67A6" w:rsidRDefault="00EC67A6" w:rsidP="00567AAA">
      <w:pPr>
        <w:spacing w:after="240"/>
        <w:ind w:left="360" w:hanging="360"/>
        <w:rPr>
          <w:rFonts w:ascii="Calibri" w:hAnsi="Calibri"/>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VII.</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Vlastnícke právo a nebezpečenstvo škody</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23"/>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Vlastníkom Tovaru sa Kupujúci stane okamihom dodania Tovaru a súčasne jeho zaplatením na účet Predávajúceho. </w:t>
      </w:r>
    </w:p>
    <w:p w:rsidR="00567AAA" w:rsidRDefault="00567AAA" w:rsidP="00567AAA">
      <w:pPr>
        <w:widowControl/>
        <w:numPr>
          <w:ilvl w:val="1"/>
          <w:numId w:val="23"/>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Nebezpečenstvo škody na Tovare znáša Predávajúci, a to do okamihu dodania Tovaru Kupujúcemu. </w:t>
      </w:r>
    </w:p>
    <w:p w:rsidR="00567AAA" w:rsidRDefault="00567AAA" w:rsidP="00567AAA">
      <w:pPr>
        <w:spacing w:after="240"/>
        <w:ind w:left="360" w:hanging="360"/>
        <w:rPr>
          <w:rFonts w:ascii="Calibri" w:hAnsi="Calibri"/>
          <w:sz w:val="20"/>
          <w:szCs w:val="20"/>
          <w:lang w:eastAsia="sk-SK"/>
        </w:rPr>
      </w:pPr>
    </w:p>
    <w:p w:rsidR="00567AAA" w:rsidRDefault="00567AAA" w:rsidP="00567AAA">
      <w:pPr>
        <w:spacing w:after="240"/>
        <w:ind w:left="360" w:hanging="360"/>
        <w:rPr>
          <w:rFonts w:ascii="Calibri" w:hAnsi="Calibri"/>
          <w:sz w:val="20"/>
          <w:szCs w:val="20"/>
          <w:lang w:eastAsia="sk-SK"/>
        </w:rPr>
      </w:pPr>
    </w:p>
    <w:p w:rsidR="00567AAA" w:rsidRDefault="00567AAA" w:rsidP="00567AAA">
      <w:pPr>
        <w:spacing w:after="240"/>
        <w:ind w:left="360" w:hanging="360"/>
        <w:rPr>
          <w:rFonts w:ascii="Calibri" w:hAnsi="Calibri"/>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VIII.</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Dodanie Tovaru</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24"/>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Predávajúci splní svoju povinnosť dodať Tovar podľa tejto Zmluvy jeho riadnym inštalovaním a odovzdaním Kupujúcemu v súlade s ustanoveniami článku III bod 3.5 tejto Zmluvy, v súlade s ustanoveniami tohto článku a v súlade s objednávkou Kupujúceho. </w:t>
      </w:r>
    </w:p>
    <w:p w:rsidR="00567AAA" w:rsidRDefault="00567AAA" w:rsidP="00567AAA">
      <w:pPr>
        <w:widowControl/>
        <w:numPr>
          <w:ilvl w:val="1"/>
          <w:numId w:val="24"/>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Bez zbytočného odkladu po vykonaní funkčných skúšok Tovaru je Predávajúci povinný vyzvať Kupujúceho na prevzatie Tovaru, a to najneskôr päť (5) pracovných dní vopred. Odovzdanie Tovaru sa uskutoční na mieste, kde bol Tovar inštalovaný a v čase uvedenom vo výzve Predávajúceho, inak v piaty pracovný deň po oznámení Kupujúcemu o 10.00 hod.</w:t>
      </w:r>
    </w:p>
    <w:p w:rsidR="00567AAA" w:rsidRDefault="00567AAA" w:rsidP="00567AAA">
      <w:pPr>
        <w:widowControl/>
        <w:numPr>
          <w:ilvl w:val="1"/>
          <w:numId w:val="24"/>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Pri odovzdaní Tovaru je Predávajúci povinný odovzdať Kupujúcemu aj:</w:t>
      </w:r>
    </w:p>
    <w:p w:rsidR="00567AAA" w:rsidRDefault="00567AAA" w:rsidP="00567AAA">
      <w:pPr>
        <w:widowControl/>
        <w:numPr>
          <w:ilvl w:val="0"/>
          <w:numId w:val="25"/>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protokoly, atesty, certifikáty a záručné listy vzťahujúce sa na skúšky Tovaru a na konštrukcie, zariadenia a materiály použité pri inštalácii Tovaru, </w:t>
      </w:r>
    </w:p>
    <w:p w:rsidR="00567AAA" w:rsidRDefault="00567AAA" w:rsidP="00567AAA">
      <w:pPr>
        <w:widowControl/>
        <w:numPr>
          <w:ilvl w:val="0"/>
          <w:numId w:val="25"/>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dokumentáciu o inštalovaní Tovaru vypracovanú Predávajúcim v jej fyzickom vyhotovení (dva rovnopisy) a v elektronickej podobe (formát .pdf, .dwg),</w:t>
      </w:r>
    </w:p>
    <w:p w:rsidR="00567AAA" w:rsidRDefault="00567AAA" w:rsidP="00567AAA">
      <w:pPr>
        <w:widowControl/>
        <w:numPr>
          <w:ilvl w:val="0"/>
          <w:numId w:val="25"/>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prevádzkový manuál resp. pokyny pre riadnu prevádzku zariadenia v Slovenskom jazyku.</w:t>
      </w:r>
    </w:p>
    <w:p w:rsidR="00567AAA" w:rsidRDefault="00567AAA" w:rsidP="00567AAA">
      <w:pPr>
        <w:widowControl/>
        <w:numPr>
          <w:ilvl w:val="1"/>
          <w:numId w:val="26"/>
        </w:numPr>
        <w:suppressAutoHyphens w:val="0"/>
        <w:ind w:left="360" w:hanging="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O odovzdaní Tovaru spíšu Zmluvné strany protokol, v ktorom uvedú najmä:</w:t>
      </w:r>
    </w:p>
    <w:p w:rsidR="00567AAA" w:rsidRDefault="00567AAA" w:rsidP="00567AAA">
      <w:pPr>
        <w:widowControl/>
        <w:numPr>
          <w:ilvl w:val="0"/>
          <w:numId w:val="2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vyhlásenie Zmluvných strán o tom, či podľa skutočností zistených pri odovzdávaní bol Tovar dodaný v súlade s touto Zmluvou,</w:t>
      </w:r>
    </w:p>
    <w:p w:rsidR="00567AAA" w:rsidRDefault="00567AAA" w:rsidP="00567AAA">
      <w:pPr>
        <w:widowControl/>
        <w:numPr>
          <w:ilvl w:val="0"/>
          <w:numId w:val="2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zhodnotenie akosti odovzdávaného Tovaru a prípadný súpis zistených vád Tovaru,</w:t>
      </w:r>
    </w:p>
    <w:p w:rsidR="00567AAA" w:rsidRDefault="00567AAA" w:rsidP="00567AAA">
      <w:pPr>
        <w:widowControl/>
        <w:numPr>
          <w:ilvl w:val="0"/>
          <w:numId w:val="2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dojednanie o spôsobe a lehotách na odstránenie zistených vád Tovaru a prípadné iné dojednania Zmluvných strán; Zmluvné strany sa dohodli, že lehota na odstránenie zistených vád nebude dlhšia ako do 3 (tri) pracovné dni, ak sa Zmluvné strany nedohodnú v jednotlivom prípade inak,</w:t>
      </w:r>
    </w:p>
    <w:p w:rsidR="00567AAA" w:rsidRDefault="00567AAA" w:rsidP="00567AAA">
      <w:pPr>
        <w:widowControl/>
        <w:numPr>
          <w:ilvl w:val="0"/>
          <w:numId w:val="2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zoznam protokolov, atestov a certifikátov odovzdaných spolu s Tovarom,</w:t>
      </w:r>
    </w:p>
    <w:p w:rsidR="00567AAA" w:rsidRDefault="00567AAA" w:rsidP="00567AAA">
      <w:pPr>
        <w:widowControl/>
        <w:numPr>
          <w:ilvl w:val="0"/>
          <w:numId w:val="2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iné skutočnosti, ktorých vyznačenie požaduje niektorá zo Zmluvných strán ak sú opodstatnené, </w:t>
      </w:r>
    </w:p>
    <w:p w:rsidR="00567AAA" w:rsidRDefault="00567AAA" w:rsidP="00567AAA">
      <w:pPr>
        <w:widowControl/>
        <w:numPr>
          <w:ilvl w:val="0"/>
          <w:numId w:val="2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dátum a miesto vyhotovenia protokolu a podpisy Zmluvných strán (ďalej „Odovzdávací protokol“).</w:t>
      </w:r>
    </w:p>
    <w:p w:rsidR="00567AAA" w:rsidRDefault="00567AAA" w:rsidP="00567AAA">
      <w:pPr>
        <w:ind w:left="360" w:hanging="360"/>
        <w:rPr>
          <w:rFonts w:ascii="Calibri" w:hAnsi="Calibri"/>
          <w:sz w:val="20"/>
          <w:szCs w:val="20"/>
          <w:lang w:eastAsia="sk-SK"/>
        </w:rPr>
      </w:pPr>
    </w:p>
    <w:p w:rsidR="00567AAA" w:rsidRDefault="00567AAA" w:rsidP="00567AAA">
      <w:pPr>
        <w:ind w:left="360" w:hanging="360"/>
        <w:jc w:val="center"/>
        <w:rPr>
          <w:rFonts w:ascii="Calibri" w:hAnsi="Calibri" w:cs="Arial"/>
          <w:b/>
          <w:bCs/>
          <w:color w:val="000000"/>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IX.</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Zodpovednosť za vady a záruka za akosť Tovaru</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2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Tovar má vady, ak nezodpovedá tejto Zmluve alebo ak Predávajúci porušil povinnosť dodať Tovar v akosti a vyhotovení, ktoré určuje Zmluva. Pre vylúčenie akýchkoľvek pochybností Zmluvné strany potvrdzujú, že Predávajúci zodpovedá za vady Tovaru aj za záruku za akosť v plnom rozsahu. </w:t>
      </w:r>
    </w:p>
    <w:p w:rsidR="00567AAA" w:rsidRDefault="00567AAA" w:rsidP="00567AAA">
      <w:pPr>
        <w:widowControl/>
        <w:numPr>
          <w:ilvl w:val="1"/>
          <w:numId w:val="2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Predávajúci zodpovedá za vady Tovaru:</w:t>
      </w:r>
    </w:p>
    <w:p w:rsidR="00567AAA" w:rsidRDefault="00567AAA" w:rsidP="00567AAA">
      <w:pPr>
        <w:widowControl/>
        <w:numPr>
          <w:ilvl w:val="0"/>
          <w:numId w:val="29"/>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ktoré má Tovar v čase jeho odovzdania Kupujúcemu,</w:t>
      </w:r>
    </w:p>
    <w:p w:rsidR="00567AAA" w:rsidRDefault="00567AAA" w:rsidP="00567AAA">
      <w:pPr>
        <w:widowControl/>
        <w:numPr>
          <w:ilvl w:val="0"/>
          <w:numId w:val="29"/>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vzniknuté po čase uvedenom v bode (i), ak boli spôsobené porušením povinnosti Predávajúceho,</w:t>
      </w:r>
    </w:p>
    <w:p w:rsidR="00567AAA" w:rsidRDefault="00567AAA" w:rsidP="00567AAA">
      <w:pPr>
        <w:widowControl/>
        <w:numPr>
          <w:ilvl w:val="0"/>
          <w:numId w:val="29"/>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v rozsahu záruky za akosť Tovaru poskytnutej v tejto Zmluve. Predávajúci nezodpovedá za vady spôsobené nevhodnými pokynmi Kupujúceho pri inštalácii Tovaru, ak v súlade s touto Zmluvou včas upozornil Kupujúceho na nevhodnú povahu jeho pokynov a prerušil inštalovanie Tovaru, ako to bolo potrebné, a Kupujúci na použití pokynov pri inštalovaní Tovaru písomne trval.</w:t>
      </w:r>
    </w:p>
    <w:p w:rsidR="00567AAA" w:rsidRDefault="00567AAA" w:rsidP="00567AAA">
      <w:pPr>
        <w:widowControl/>
        <w:numPr>
          <w:ilvl w:val="1"/>
          <w:numId w:val="30"/>
        </w:numPr>
        <w:suppressAutoHyphens w:val="0"/>
        <w:ind w:left="360" w:hanging="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lastRenderedPageBreak/>
        <w:t xml:space="preserve">Predávajúci sa zaväzuje, že zabezpečí odstránenie vád Tovaru zistených pri odovzdávaní Tovaru spôsobom a v lehote uvedenej v Odovzdávacom protokole. </w:t>
      </w:r>
    </w:p>
    <w:p w:rsidR="00567AAA" w:rsidRDefault="00567AAA" w:rsidP="00567AAA">
      <w:pPr>
        <w:widowControl/>
        <w:numPr>
          <w:ilvl w:val="1"/>
          <w:numId w:val="30"/>
        </w:numPr>
        <w:suppressAutoHyphens w:val="0"/>
        <w:ind w:left="360" w:hanging="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Predávajúci preberá záruku za akosť inštalovaného Tovaru, pričom dĺžka záručnej doby je 24 mesiacov odo dňa dodania Tovaru Kupujúcemu. </w:t>
      </w:r>
    </w:p>
    <w:p w:rsidR="00567AAA" w:rsidRDefault="00567AAA" w:rsidP="00567AAA">
      <w:pPr>
        <w:widowControl/>
        <w:numPr>
          <w:ilvl w:val="1"/>
          <w:numId w:val="30"/>
        </w:numPr>
        <w:tabs>
          <w:tab w:val="left" w:pos="426"/>
        </w:tabs>
        <w:suppressAutoHyphens w:val="0"/>
        <w:ind w:left="360" w:hanging="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Záručná doba začne plynúť dňom riadneho odovzdania Tovaru Kupujúcemu na základe Odovzdávacieho protokolu. Záručná doba platí popri zákonom určenej zodpovednosti za vady, ktoré sa vyskytli neskôr ako pri odovzdaní Tovaru. Zodpovednosť Predávajúceho za vady Tovaru, na ktoré sa vzťahuje záruka za akosť nevznikne, ak tieto vady boli spôsobené (po prechode nebezpečenstva škody na Kupujúceho) vonkajšími udalosťami a nespôsobil ich Predávajúci alebo osoby, pomocou ktorých plnil svoj záväzok. V prípade zariadení použitých pri inštalovaní Tovaru podľa tejto Zmluvy, na ktoré sa vzťahuje záručná doba uvedená v záručnom liste, platí namiesto dĺžky záručnej doby dohodnutej v  bode 9.4 tohto článku Zmluvy dĺžka záručnej doby vyplývajúca zo záručného listu; táto záručná doba začne však plynúť najskôr dňom riadneho odovzdania Tovaru Kupujúcemu na základe Odovzdávacieho protokolu.</w:t>
      </w:r>
    </w:p>
    <w:p w:rsidR="00567AAA" w:rsidRDefault="00567AAA" w:rsidP="00567AAA">
      <w:pPr>
        <w:widowControl/>
        <w:numPr>
          <w:ilvl w:val="1"/>
          <w:numId w:val="30"/>
        </w:numPr>
        <w:suppressAutoHyphens w:val="0"/>
        <w:ind w:left="360" w:hanging="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5 (piatich) pracovných dní odo dňa oznámenia vady. </w:t>
      </w:r>
    </w:p>
    <w:p w:rsidR="00567AAA" w:rsidRDefault="00567AAA" w:rsidP="00567AAA">
      <w:pPr>
        <w:ind w:left="360" w:hanging="360"/>
        <w:rPr>
          <w:rFonts w:ascii="Calibri" w:hAnsi="Calibri"/>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X.</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Porušenie povinností zmluvných strán</w:t>
      </w:r>
    </w:p>
    <w:p w:rsidR="00567AAA" w:rsidRDefault="00567AAA" w:rsidP="00567AAA">
      <w:pPr>
        <w:ind w:left="360" w:hanging="360"/>
        <w:jc w:val="center"/>
        <w:rPr>
          <w:rFonts w:ascii="Calibri" w:hAnsi="Calibri" w:cs="Arial"/>
          <w:b/>
          <w:bCs/>
          <w:color w:val="000000"/>
          <w:sz w:val="20"/>
          <w:szCs w:val="20"/>
          <w:lang w:eastAsia="sk-SK"/>
        </w:rPr>
      </w:pPr>
    </w:p>
    <w:p w:rsidR="00567AAA" w:rsidRDefault="00567AAA" w:rsidP="00567AAA">
      <w:pPr>
        <w:ind w:left="360" w:hanging="360"/>
        <w:jc w:val="both"/>
        <w:rPr>
          <w:rFonts w:ascii="Calibri" w:hAnsi="Calibri" w:cs="Arial"/>
          <w:sz w:val="20"/>
          <w:szCs w:val="20"/>
        </w:rPr>
      </w:pPr>
      <w:r>
        <w:rPr>
          <w:rFonts w:ascii="Calibri" w:hAnsi="Calibri" w:cs="Arial"/>
          <w:bCs/>
          <w:color w:val="000000"/>
          <w:sz w:val="20"/>
          <w:szCs w:val="20"/>
          <w:lang w:eastAsia="sk-SK"/>
        </w:rPr>
        <w:t>1</w:t>
      </w:r>
      <w:r>
        <w:rPr>
          <w:rFonts w:ascii="Calibri" w:hAnsi="Calibri" w:cs="Arial"/>
          <w:b/>
          <w:bCs/>
          <w:color w:val="000000"/>
          <w:sz w:val="20"/>
          <w:szCs w:val="20"/>
          <w:lang w:eastAsia="sk-SK"/>
        </w:rPr>
        <w:t xml:space="preserve">. </w:t>
      </w:r>
      <w:r>
        <w:rPr>
          <w:rFonts w:ascii="Calibri" w:hAnsi="Calibri" w:cs="Arial"/>
          <w:b/>
          <w:bCs/>
          <w:color w:val="000000"/>
          <w:sz w:val="20"/>
          <w:szCs w:val="20"/>
          <w:lang w:eastAsia="sk-SK"/>
        </w:rPr>
        <w:tab/>
      </w:r>
      <w:r>
        <w:rPr>
          <w:rFonts w:ascii="Calibri" w:hAnsi="Calibri" w:cs="Arial"/>
          <w:sz w:val="20"/>
          <w:szCs w:val="20"/>
        </w:rPr>
        <w:t xml:space="preserve">V prípade omeškania Predávajúceho s dodaním tovaru podľa prílohy č. 1 má Kupujúci nárok na zmluvnú pokutu vo výške 0,01 % z celkovej ceny tovaru za každý deň omeškania s dodaním tovaru. </w:t>
      </w:r>
    </w:p>
    <w:p w:rsidR="00567AAA" w:rsidRDefault="00567AAA" w:rsidP="00567AAA">
      <w:pPr>
        <w:ind w:left="360" w:hanging="360"/>
        <w:jc w:val="both"/>
        <w:rPr>
          <w:rFonts w:ascii="Calibri" w:hAnsi="Calibri" w:cs="Arial"/>
          <w:sz w:val="20"/>
          <w:szCs w:val="20"/>
        </w:rPr>
      </w:pPr>
      <w:r>
        <w:rPr>
          <w:rFonts w:ascii="Calibri" w:hAnsi="Calibri" w:cs="Arial"/>
          <w:bCs/>
          <w:color w:val="000000"/>
          <w:sz w:val="20"/>
          <w:szCs w:val="20"/>
          <w:lang w:eastAsia="sk-SK"/>
        </w:rPr>
        <w:t>2.</w:t>
      </w:r>
      <w:r>
        <w:rPr>
          <w:rFonts w:ascii="Calibri" w:hAnsi="Calibri"/>
          <w:sz w:val="20"/>
          <w:szCs w:val="20"/>
          <w:lang w:eastAsia="sk-SK"/>
        </w:rPr>
        <w:t xml:space="preserve"> </w:t>
      </w:r>
      <w:r>
        <w:rPr>
          <w:rFonts w:ascii="Calibri" w:hAnsi="Calibri"/>
          <w:sz w:val="20"/>
          <w:szCs w:val="20"/>
          <w:lang w:eastAsia="sk-SK"/>
        </w:rPr>
        <w:tab/>
      </w:r>
      <w:r>
        <w:rPr>
          <w:rFonts w:ascii="Calibri" w:hAnsi="Calibri" w:cs="Arial"/>
          <w:sz w:val="20"/>
          <w:szCs w:val="20"/>
        </w:rPr>
        <w:t>V prípade omeškania Predávajúceho s odstránením vady tovaru podľa bodu 9.6. má Kupujúci nárok na zmluvnú pokutu vo výške 0,01 % za každý deň omeškania s odstránením vady tovaru.</w:t>
      </w:r>
    </w:p>
    <w:p w:rsidR="007B0CF1" w:rsidRDefault="00567AAA" w:rsidP="007B0CF1">
      <w:pPr>
        <w:ind w:left="360" w:hanging="360"/>
        <w:jc w:val="both"/>
        <w:rPr>
          <w:rFonts w:ascii="Calibri" w:hAnsi="Calibri" w:cs="Arial"/>
          <w:sz w:val="20"/>
          <w:szCs w:val="20"/>
        </w:rPr>
      </w:pPr>
      <w:r>
        <w:rPr>
          <w:rFonts w:ascii="Calibri" w:hAnsi="Calibri" w:cs="Arial"/>
          <w:bCs/>
          <w:color w:val="000000"/>
          <w:sz w:val="20"/>
          <w:szCs w:val="20"/>
          <w:lang w:eastAsia="sk-SK"/>
        </w:rPr>
        <w:t>3.</w:t>
      </w:r>
      <w:r>
        <w:rPr>
          <w:rFonts w:ascii="Calibri" w:hAnsi="Calibri"/>
          <w:sz w:val="20"/>
          <w:szCs w:val="20"/>
          <w:lang w:eastAsia="sk-SK"/>
        </w:rPr>
        <w:t xml:space="preserve">   </w:t>
      </w:r>
      <w:r>
        <w:rPr>
          <w:rFonts w:ascii="Calibri" w:hAnsi="Calibri" w:cs="Arial"/>
          <w:sz w:val="20"/>
          <w:szCs w:val="20"/>
        </w:rPr>
        <w:t>V prípade omeškania s úhradou faktúry je Predávajúci oprávnený vyúčtovať a Kupujúci je povinný zaplatiť úrok z omeškania vo výške 0,01 % z fakturovanej neuhradenej  sumy  za každý deň omeškania. Úroky z omeškania sú splatné v lehote do 30 kalendárnych dní odo dňa doručenia faktúry Kupujúcemu.</w:t>
      </w:r>
    </w:p>
    <w:p w:rsidR="007B0CF1" w:rsidRPr="007B0CF1" w:rsidRDefault="007B0CF1" w:rsidP="007B0CF1">
      <w:pPr>
        <w:ind w:left="360" w:hanging="360"/>
        <w:jc w:val="both"/>
        <w:rPr>
          <w:rFonts w:asciiTheme="minorHAnsi" w:hAnsiTheme="minorHAnsi" w:cs="Arial"/>
          <w:sz w:val="20"/>
          <w:szCs w:val="20"/>
        </w:rPr>
      </w:pPr>
      <w:r>
        <w:rPr>
          <w:rFonts w:ascii="Calibri" w:hAnsi="Calibri" w:cs="Arial"/>
          <w:sz w:val="20"/>
          <w:szCs w:val="20"/>
        </w:rPr>
        <w:t>4.</w:t>
      </w:r>
      <w:r>
        <w:rPr>
          <w:rFonts w:ascii="Calibri" w:hAnsi="Calibri" w:cs="Arial"/>
          <w:sz w:val="20"/>
          <w:szCs w:val="20"/>
        </w:rPr>
        <w:tab/>
      </w:r>
      <w:r w:rsidR="00567AAA" w:rsidRPr="007B0CF1">
        <w:rPr>
          <w:rFonts w:asciiTheme="minorHAnsi" w:hAnsiTheme="minorHAnsi" w:cs="Arial"/>
          <w:sz w:val="20"/>
          <w:szCs w:val="20"/>
        </w:rPr>
        <w:t>Uplatnením zmluvnej pokuty nie je dotknuté právo poškodenej zmluvnej strany na náhradu škody.</w:t>
      </w:r>
    </w:p>
    <w:p w:rsidR="007B0CF1" w:rsidRPr="007B0CF1" w:rsidRDefault="007B0CF1" w:rsidP="007B0CF1">
      <w:pPr>
        <w:ind w:left="360" w:hanging="360"/>
        <w:jc w:val="both"/>
        <w:rPr>
          <w:rFonts w:asciiTheme="minorHAnsi" w:hAnsiTheme="minorHAnsi" w:cs="Arial"/>
          <w:sz w:val="20"/>
          <w:szCs w:val="20"/>
        </w:rPr>
      </w:pPr>
      <w:r w:rsidRPr="007B0CF1">
        <w:rPr>
          <w:rFonts w:asciiTheme="minorHAnsi" w:hAnsiTheme="minorHAnsi" w:cs="Arial"/>
          <w:sz w:val="20"/>
          <w:szCs w:val="20"/>
        </w:rPr>
        <w:t>5.</w:t>
      </w:r>
      <w:r w:rsidRPr="007B0CF1">
        <w:rPr>
          <w:rFonts w:asciiTheme="minorHAnsi" w:hAnsiTheme="minorHAnsi" w:cs="Arial"/>
          <w:sz w:val="20"/>
          <w:szCs w:val="20"/>
        </w:rPr>
        <w:tab/>
      </w:r>
      <w:r w:rsidR="00567AAA" w:rsidRPr="007B0CF1">
        <w:rPr>
          <w:rFonts w:asciiTheme="minorHAnsi" w:hAnsiTheme="minorHAnsi" w:cs="Arial"/>
          <w:sz w:val="20"/>
          <w:szCs w:val="20"/>
        </w:rPr>
        <w:t>Zmluvné strany sa dohodli, že porušenie zmluvných povinností dohodnutých v tejto Zmluve, zakladá oprávnenie odstúpiť od Zmluvy tej strane, ktorá je porušením povinností dotknutá. Spôsob odstúpenia od Zmluvy sa riadi ustanoveniami § 345 a nasl. zák. č. 513/1991 Zb. Obchodný zákonník, v znení neskorších predpisov.</w:t>
      </w:r>
    </w:p>
    <w:p w:rsidR="007B0CF1" w:rsidRPr="007B0CF1" w:rsidRDefault="007B0CF1" w:rsidP="007B0CF1">
      <w:pPr>
        <w:ind w:left="360" w:hanging="360"/>
        <w:jc w:val="both"/>
        <w:rPr>
          <w:rFonts w:asciiTheme="minorHAnsi" w:hAnsiTheme="minorHAnsi" w:cs="Arial"/>
          <w:sz w:val="20"/>
          <w:szCs w:val="20"/>
        </w:rPr>
      </w:pPr>
      <w:r w:rsidRPr="007B0CF1">
        <w:rPr>
          <w:rFonts w:asciiTheme="minorHAnsi" w:hAnsiTheme="minorHAnsi" w:cs="Arial"/>
          <w:sz w:val="20"/>
          <w:szCs w:val="20"/>
        </w:rPr>
        <w:t>6.</w:t>
      </w:r>
      <w:r w:rsidRPr="007B0CF1">
        <w:rPr>
          <w:rFonts w:asciiTheme="minorHAnsi" w:hAnsiTheme="minorHAnsi" w:cs="Arial"/>
          <w:sz w:val="20"/>
          <w:szCs w:val="20"/>
        </w:rPr>
        <w:tab/>
      </w:r>
      <w:r w:rsidR="00567AAA" w:rsidRPr="007B0CF1">
        <w:rPr>
          <w:rFonts w:asciiTheme="minorHAnsi" w:hAnsiTheme="minorHAnsi" w:cs="Arial"/>
          <w:sz w:val="20"/>
          <w:szCs w:val="20"/>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p>
    <w:p w:rsidR="00567AAA" w:rsidRPr="007B0CF1" w:rsidRDefault="007B0CF1" w:rsidP="007B0CF1">
      <w:pPr>
        <w:ind w:left="360" w:hanging="360"/>
        <w:jc w:val="both"/>
        <w:rPr>
          <w:rFonts w:asciiTheme="minorHAnsi" w:hAnsiTheme="minorHAnsi" w:cs="Arial"/>
          <w:sz w:val="20"/>
          <w:szCs w:val="20"/>
        </w:rPr>
      </w:pPr>
      <w:r w:rsidRPr="007B0CF1">
        <w:rPr>
          <w:rFonts w:asciiTheme="minorHAnsi" w:hAnsiTheme="minorHAnsi" w:cs="Arial"/>
          <w:sz w:val="20"/>
          <w:szCs w:val="20"/>
        </w:rPr>
        <w:t>7.</w:t>
      </w:r>
      <w:r w:rsidRPr="007B0CF1">
        <w:rPr>
          <w:rFonts w:asciiTheme="minorHAnsi" w:hAnsiTheme="minorHAnsi" w:cs="Arial"/>
          <w:sz w:val="20"/>
          <w:szCs w:val="20"/>
        </w:rPr>
        <w:tab/>
      </w:r>
      <w:r w:rsidR="00567AAA" w:rsidRPr="007B0CF1">
        <w:rPr>
          <w:rFonts w:asciiTheme="minorHAnsi" w:hAnsiTheme="minorHAnsi" w:cs="Arial"/>
          <w:sz w:val="20"/>
          <w:szCs w:val="20"/>
        </w:rPr>
        <w:t>Zmluvné strany označujú porušenie Zmluvy za podstatné, ak:</w:t>
      </w:r>
    </w:p>
    <w:p w:rsidR="00567AAA" w:rsidRPr="007B0CF1" w:rsidRDefault="00567AAA" w:rsidP="00567AAA">
      <w:pPr>
        <w:keepLines/>
        <w:widowControl/>
        <w:numPr>
          <w:ilvl w:val="0"/>
          <w:numId w:val="31"/>
        </w:numPr>
        <w:suppressAutoHyphens w:val="0"/>
        <w:overflowPunct w:val="0"/>
        <w:autoSpaceDE w:val="0"/>
        <w:autoSpaceDN w:val="0"/>
        <w:adjustRightInd w:val="0"/>
        <w:ind w:left="851" w:hanging="425"/>
        <w:jc w:val="both"/>
        <w:textAlignment w:val="baseline"/>
        <w:rPr>
          <w:rFonts w:asciiTheme="minorHAnsi" w:hAnsiTheme="minorHAnsi" w:cs="Arial"/>
          <w:sz w:val="20"/>
          <w:szCs w:val="20"/>
        </w:rPr>
      </w:pPr>
      <w:r w:rsidRPr="007B0CF1">
        <w:rPr>
          <w:rFonts w:asciiTheme="minorHAnsi" w:hAnsiTheme="minorHAnsi" w:cs="Arial"/>
          <w:sz w:val="20"/>
          <w:szCs w:val="20"/>
        </w:rPr>
        <w:t>Kupujúci v rozpore s touto Zmluvou do 14 kalendárnych dní neprevezme Predávajúcim ponúknutý a riadne inštalovaný</w:t>
      </w:r>
      <w:r w:rsidRPr="007B0CF1">
        <w:rPr>
          <w:rFonts w:asciiTheme="minorHAnsi" w:hAnsiTheme="minorHAnsi" w:cs="Arial"/>
          <w:color w:val="000000"/>
          <w:sz w:val="20"/>
          <w:szCs w:val="20"/>
        </w:rPr>
        <w:t xml:space="preserve"> </w:t>
      </w:r>
      <w:r w:rsidRPr="007B0CF1">
        <w:rPr>
          <w:rFonts w:asciiTheme="minorHAnsi" w:hAnsiTheme="minorHAnsi" w:cs="Arial"/>
          <w:sz w:val="20"/>
          <w:szCs w:val="20"/>
        </w:rPr>
        <w:t>Tovar</w:t>
      </w:r>
      <w:r w:rsidRPr="007B0CF1">
        <w:rPr>
          <w:rFonts w:asciiTheme="minorHAnsi" w:hAnsiTheme="minorHAnsi" w:cs="Arial"/>
          <w:color w:val="000000"/>
          <w:sz w:val="20"/>
          <w:szCs w:val="20"/>
        </w:rPr>
        <w:t xml:space="preserve"> alebo neurobí aspoň opatrenia nasvedčujúce ochote </w:t>
      </w:r>
      <w:r w:rsidRPr="007B0CF1">
        <w:rPr>
          <w:rFonts w:asciiTheme="minorHAnsi" w:hAnsiTheme="minorHAnsi" w:cs="Arial"/>
          <w:sz w:val="20"/>
          <w:szCs w:val="20"/>
        </w:rPr>
        <w:t>Tovar</w:t>
      </w:r>
      <w:r w:rsidRPr="007B0CF1">
        <w:rPr>
          <w:rFonts w:asciiTheme="minorHAnsi" w:hAnsiTheme="minorHAnsi" w:cs="Arial"/>
          <w:color w:val="000000"/>
          <w:sz w:val="20"/>
          <w:szCs w:val="20"/>
        </w:rPr>
        <w:t xml:space="preserve"> prevziať,</w:t>
      </w:r>
    </w:p>
    <w:p w:rsidR="00567AAA" w:rsidRPr="007B0CF1" w:rsidRDefault="00567AAA" w:rsidP="00567AAA">
      <w:pPr>
        <w:pStyle w:val="Odrazkovy3"/>
        <w:numPr>
          <w:ilvl w:val="0"/>
          <w:numId w:val="31"/>
        </w:numPr>
        <w:tabs>
          <w:tab w:val="left" w:pos="708"/>
        </w:tabs>
        <w:ind w:left="851" w:hanging="425"/>
        <w:rPr>
          <w:rFonts w:asciiTheme="minorHAnsi" w:hAnsiTheme="minorHAnsi" w:cs="Arial"/>
          <w:sz w:val="20"/>
          <w:lang w:val="sk-SK"/>
        </w:rPr>
      </w:pPr>
      <w:r w:rsidRPr="007B0CF1">
        <w:rPr>
          <w:rFonts w:asciiTheme="minorHAnsi" w:hAnsiTheme="minorHAnsi" w:cs="Arial"/>
          <w:sz w:val="20"/>
          <w:lang w:val="sk-SK"/>
        </w:rPr>
        <w:t>Predávajúci nedodal Tovar v zmysle dohodnutých podmienok riadne a včas a v kvalite podľa dohodnutých podmienok,</w:t>
      </w:r>
    </w:p>
    <w:p w:rsidR="00567AAA" w:rsidRPr="007B0CF1" w:rsidRDefault="00567AAA" w:rsidP="00567AAA">
      <w:pPr>
        <w:pStyle w:val="Odrazkovy3"/>
        <w:numPr>
          <w:ilvl w:val="0"/>
          <w:numId w:val="31"/>
        </w:numPr>
        <w:tabs>
          <w:tab w:val="left" w:pos="708"/>
        </w:tabs>
        <w:ind w:left="851" w:hanging="425"/>
        <w:rPr>
          <w:rFonts w:asciiTheme="minorHAnsi" w:hAnsiTheme="minorHAnsi" w:cs="Arial"/>
          <w:sz w:val="20"/>
          <w:lang w:val="sk-SK"/>
        </w:rPr>
      </w:pPr>
      <w:r w:rsidRPr="007B0CF1">
        <w:rPr>
          <w:rFonts w:asciiTheme="minorHAnsi" w:hAnsiTheme="minorHAnsi" w:cs="Arial"/>
          <w:sz w:val="20"/>
          <w:lang w:val="sk-SK"/>
        </w:rPr>
        <w:t>Predávajúci neodstráni vady Tovaru podľa podmienok uvedených v tejto Zmluve.</w:t>
      </w:r>
    </w:p>
    <w:p w:rsidR="00567AAA" w:rsidRPr="007B0CF1" w:rsidRDefault="00567AAA" w:rsidP="007B0CF1">
      <w:pPr>
        <w:pStyle w:val="Odsekzoznamu"/>
        <w:keepLines/>
        <w:numPr>
          <w:ilvl w:val="1"/>
          <w:numId w:val="20"/>
        </w:numPr>
        <w:tabs>
          <w:tab w:val="clear" w:pos="1440"/>
          <w:tab w:val="num" w:pos="426"/>
        </w:tabs>
        <w:suppressAutoHyphens w:val="0"/>
        <w:overflowPunct w:val="0"/>
        <w:autoSpaceDE w:val="0"/>
        <w:autoSpaceDN w:val="0"/>
        <w:adjustRightInd w:val="0"/>
        <w:spacing w:after="0"/>
        <w:ind w:hanging="1440"/>
        <w:jc w:val="both"/>
        <w:textAlignment w:val="baseline"/>
        <w:rPr>
          <w:rFonts w:asciiTheme="minorHAnsi" w:hAnsiTheme="minorHAnsi" w:cs="Arial"/>
          <w:sz w:val="20"/>
          <w:szCs w:val="20"/>
        </w:rPr>
      </w:pPr>
      <w:r w:rsidRPr="007B0CF1">
        <w:rPr>
          <w:rFonts w:asciiTheme="minorHAnsi" w:hAnsiTheme="minorHAnsi" w:cs="Arial"/>
          <w:sz w:val="20"/>
          <w:szCs w:val="20"/>
        </w:rPr>
        <w:t>Kupujúci je oprávnený od tejto  Zmluvy odstúpiť, ak</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Predávajúci vstúpi do likvidácie, na jeho majetok bude vyhlásený konkurz, reštrukturalizácia, bude zahájené exekučné konanie a pod.;</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Predávajúci zmení parametre Tovaru, ktorých použitie nebolo vopred odsúhlasené  Kupujúcim podľa Zmluvy o poskytnutí NFP;</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Predávajúci bez súhlasu Kupujúceho postúpi práva a záväzky z tejto Zmluvy na tretiu osobu;</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Predávajúci je v omeškaní s dodaním Tovaru podľa tejto Zmluvy;</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Predávajúci vykoná zmenu pri plnení tejto Zmluvy bez predchádzajúceho súhlasu Kupujúceho;</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vzniknú nepredvídané okolnosti na strane Predávajúceho, ktoré zásadne zmenia podmienky plnenia tejto Zmluvy a súčasne sa nejedná o okolnosti vylučujúce zodpovednosť Predávajúceho;</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je preukázané porušenie právnych predpisov SR a ES v rámci realizácie aktivít tejto Zmluvy súvisiacich s činnosťou Predávajúceho;</w:t>
      </w:r>
    </w:p>
    <w:p w:rsidR="00567AAA" w:rsidRDefault="00567AAA" w:rsidP="00567AAA">
      <w:pPr>
        <w:keepLines/>
        <w:widowControl/>
        <w:numPr>
          <w:ilvl w:val="1"/>
          <w:numId w:val="32"/>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lastRenderedPageBreak/>
        <w:t>Predávajúci poskytne nepravdivé alebo zavádzajúce informácie alebo neposkytne informácie požadované Kupujúcim alebo neposkytne informácie v súlade s podmienkami tejto Zmluvy.</w:t>
      </w:r>
    </w:p>
    <w:p w:rsidR="00567AAA" w:rsidRPr="007B0CF1" w:rsidRDefault="00567AAA" w:rsidP="007B0CF1">
      <w:pPr>
        <w:pStyle w:val="Odsekzoznamu"/>
        <w:keepLines/>
        <w:numPr>
          <w:ilvl w:val="1"/>
          <w:numId w:val="20"/>
        </w:numPr>
        <w:tabs>
          <w:tab w:val="clear" w:pos="1440"/>
          <w:tab w:val="num" w:pos="426"/>
        </w:tabs>
        <w:suppressAutoHyphens w:val="0"/>
        <w:overflowPunct w:val="0"/>
        <w:autoSpaceDE w:val="0"/>
        <w:autoSpaceDN w:val="0"/>
        <w:adjustRightInd w:val="0"/>
        <w:spacing w:after="0"/>
        <w:ind w:hanging="1440"/>
        <w:jc w:val="both"/>
        <w:textAlignment w:val="baseline"/>
        <w:rPr>
          <w:rFonts w:cs="Arial"/>
          <w:sz w:val="20"/>
          <w:szCs w:val="20"/>
        </w:rPr>
      </w:pPr>
      <w:r w:rsidRPr="007B0CF1">
        <w:rPr>
          <w:rFonts w:cs="Arial"/>
          <w:sz w:val="20"/>
          <w:szCs w:val="20"/>
        </w:rPr>
        <w:t>Predávajúci je oprávnený od tejto Zmluvy odstúpiť, ak:</w:t>
      </w:r>
    </w:p>
    <w:p w:rsidR="00567AAA" w:rsidRDefault="00567AAA" w:rsidP="00567AAA">
      <w:pPr>
        <w:keepLines/>
        <w:widowControl/>
        <w:numPr>
          <w:ilvl w:val="0"/>
          <w:numId w:val="33"/>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Kupujúci vstúpi do likvidácie, na jeho majetok bude vyhlásený konkurz, reštrukturalizácia, bude vyhlásené exekučné konanie;</w:t>
      </w:r>
    </w:p>
    <w:p w:rsidR="00567AAA" w:rsidRDefault="00567AAA" w:rsidP="00567AAA">
      <w:pPr>
        <w:keepLines/>
        <w:widowControl/>
        <w:numPr>
          <w:ilvl w:val="0"/>
          <w:numId w:val="33"/>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Kupujúci neposkytne predávajúcemu spolupôsobenie dohodnuté v tejto Zmluve ani v dodatočne primeranej lehote a toto neposkytnutie spolupôsobenia zmarí Predávajúcemu možnosť vykonať plnenie podľa tejto Zmluvy;</w:t>
      </w:r>
    </w:p>
    <w:p w:rsidR="00567AAA" w:rsidRDefault="00567AAA" w:rsidP="00567AAA">
      <w:pPr>
        <w:keepLines/>
        <w:widowControl/>
        <w:numPr>
          <w:ilvl w:val="0"/>
          <w:numId w:val="33"/>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vzniknú nepredvídané okolnosti na strane Kupujúceho, ktoré zásadne zmenia podmienky plnenia tejto Zmluvy a súčasne sa nejedná o okolnosti vylučujúce zodpovednosť Kupujúceho;</w:t>
      </w:r>
    </w:p>
    <w:p w:rsidR="00567AAA" w:rsidRDefault="00567AAA" w:rsidP="00567AAA">
      <w:pPr>
        <w:keepLines/>
        <w:widowControl/>
        <w:numPr>
          <w:ilvl w:val="0"/>
          <w:numId w:val="33"/>
        </w:numPr>
        <w:suppressAutoHyphens w:val="0"/>
        <w:overflowPunct w:val="0"/>
        <w:autoSpaceDE w:val="0"/>
        <w:autoSpaceDN w:val="0"/>
        <w:adjustRightInd w:val="0"/>
        <w:ind w:left="851" w:hanging="425"/>
        <w:jc w:val="both"/>
        <w:textAlignment w:val="baseline"/>
        <w:rPr>
          <w:rFonts w:ascii="Calibri" w:hAnsi="Calibri" w:cs="Arial"/>
          <w:sz w:val="20"/>
          <w:szCs w:val="20"/>
        </w:rPr>
      </w:pPr>
      <w:r>
        <w:rPr>
          <w:rFonts w:ascii="Calibri" w:hAnsi="Calibri" w:cs="Arial"/>
          <w:sz w:val="20"/>
          <w:szCs w:val="20"/>
        </w:rPr>
        <w:t>je preukázané porušenie právnych predpisov SR a ES v rámci realizácie aktivít tejto Zmluvy súvisiacich s činnosťou Kupujúceho;</w:t>
      </w:r>
    </w:p>
    <w:p w:rsidR="00567AAA" w:rsidRDefault="00567AAA" w:rsidP="00697D30">
      <w:pPr>
        <w:rPr>
          <w:rFonts w:ascii="Calibri" w:hAnsi="Calibri"/>
          <w:sz w:val="20"/>
          <w:szCs w:val="20"/>
          <w:lang w:eastAsia="sk-SK"/>
        </w:rPr>
      </w:pPr>
    </w:p>
    <w:p w:rsidR="00567AAA" w:rsidRDefault="00567AAA" w:rsidP="00567AAA">
      <w:pPr>
        <w:ind w:left="360" w:hanging="360"/>
        <w:rPr>
          <w:rFonts w:ascii="Calibri" w:hAnsi="Calibri"/>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XI.</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Záväzok mlčanlivosti</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34"/>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Zmluvné strany sa zaväzujú zachovávať mlčanlivosť o dôverných informáciách týkajúcich sa tejto Zmluvy, vrátane jej prípadných dodatkov; tento záväzok Zmluvných strán nie je časovo obmedzený.</w:t>
      </w:r>
    </w:p>
    <w:p w:rsidR="00567AAA" w:rsidRDefault="00567AAA" w:rsidP="00567AAA">
      <w:pPr>
        <w:widowControl/>
        <w:numPr>
          <w:ilvl w:val="1"/>
          <w:numId w:val="34"/>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Dôvernými informáciami podľa bodu 11.1 tohto článku Zmluvy sa rozumejú obchodné, právne, finančné, prevádzkové a ďalšie skutočnosti, informácie a údaje, týkajúce sa rokovania o uzavretí, obsahu a plnenia tejto Zmluvy, vrátane jej prípadných dodatkov, alebo s nimi súvisiace, s výnimkou:</w:t>
      </w:r>
    </w:p>
    <w:p w:rsidR="00567AAA" w:rsidRDefault="00567AAA" w:rsidP="00567AAA">
      <w:pPr>
        <w:pStyle w:val="Odsekzoznamu"/>
        <w:numPr>
          <w:ilvl w:val="2"/>
          <w:numId w:val="34"/>
        </w:numPr>
        <w:suppressAutoHyphens w:val="0"/>
        <w:spacing w:after="0" w:line="240" w:lineRule="auto"/>
        <w:ind w:left="851" w:hanging="425"/>
        <w:jc w:val="both"/>
        <w:textAlignment w:val="baseline"/>
        <w:rPr>
          <w:rFonts w:cs="Arial"/>
          <w:color w:val="000000"/>
          <w:sz w:val="20"/>
          <w:szCs w:val="20"/>
        </w:rPr>
      </w:pPr>
      <w:r>
        <w:rPr>
          <w:rFonts w:cs="Arial"/>
          <w:color w:val="000000"/>
          <w:sz w:val="20"/>
          <w:szCs w:val="20"/>
        </w:rPr>
        <w:t>informácií, ktoré sú v deň uzavretia tejto Zmluvy verejne známymi alebo ktoré sa už v tento deň dali zadovážiť z bežne dostupných zdrojov,</w:t>
      </w:r>
    </w:p>
    <w:p w:rsidR="00567AAA" w:rsidRDefault="00567AAA" w:rsidP="00567AAA">
      <w:pPr>
        <w:pStyle w:val="Odsekzoznamu"/>
        <w:numPr>
          <w:ilvl w:val="2"/>
          <w:numId w:val="34"/>
        </w:numPr>
        <w:suppressAutoHyphens w:val="0"/>
        <w:spacing w:after="0" w:line="240" w:lineRule="auto"/>
        <w:ind w:left="851" w:hanging="425"/>
        <w:jc w:val="both"/>
        <w:textAlignment w:val="baseline"/>
        <w:rPr>
          <w:rFonts w:cs="Arial"/>
          <w:color w:val="000000"/>
          <w:sz w:val="20"/>
          <w:szCs w:val="20"/>
        </w:rPr>
      </w:pPr>
      <w:r>
        <w:rPr>
          <w:rFonts w:cs="Arial"/>
          <w:color w:val="000000"/>
          <w:sz w:val="20"/>
          <w:szCs w:val="20"/>
        </w:rPr>
        <w:t>informácií, ktoré sa stali po dni uzavretia tejto Zmluvy verejne známymi alebo ktoré sa po tomto dni už dajú zadovážiť z bežne dostupných zdrojov, a to inak než v dôsledku porušenia povinnosti Zmluvnej strany zachovávať mlčanlivosť podľa tohto článku,</w:t>
      </w:r>
    </w:p>
    <w:p w:rsidR="00567AAA" w:rsidRDefault="00567AAA" w:rsidP="00567AAA">
      <w:pPr>
        <w:pStyle w:val="Odsekzoznamu"/>
        <w:numPr>
          <w:ilvl w:val="2"/>
          <w:numId w:val="34"/>
        </w:numPr>
        <w:suppressAutoHyphens w:val="0"/>
        <w:spacing w:after="0" w:line="240" w:lineRule="auto"/>
        <w:ind w:left="851" w:hanging="425"/>
        <w:jc w:val="both"/>
        <w:textAlignment w:val="baseline"/>
        <w:rPr>
          <w:rFonts w:cs="Arial"/>
          <w:color w:val="000000"/>
          <w:sz w:val="20"/>
          <w:szCs w:val="20"/>
        </w:rPr>
      </w:pPr>
      <w:r>
        <w:rPr>
          <w:rFonts w:cs="Arial"/>
          <w:color w:val="000000"/>
          <w:sz w:val="20"/>
          <w:szCs w:val="20"/>
        </w:rPr>
        <w:t>informácií, z ktorých povahy vyplýva, že dotknutá Zmluvná strana nemá záujem o ich utajenie, ak ich dotknutá Zmluvná strana výslovne neoznačila za dôverné(ďalej len „Dôverné informácie“).</w:t>
      </w:r>
    </w:p>
    <w:p w:rsidR="00567AAA" w:rsidRDefault="00567AAA" w:rsidP="00567AAA">
      <w:pPr>
        <w:widowControl/>
        <w:numPr>
          <w:ilvl w:val="1"/>
          <w:numId w:val="35"/>
        </w:numPr>
        <w:tabs>
          <w:tab w:val="left" w:pos="426"/>
        </w:tabs>
        <w:suppressAutoHyphens w:val="0"/>
        <w:ind w:left="360" w:hanging="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Povinnosť zachovávať mlčanlivosť o Dôverných informáciách sa nevzťahuje:</w:t>
      </w:r>
    </w:p>
    <w:p w:rsidR="00567AAA" w:rsidRDefault="00567AAA" w:rsidP="00567AAA">
      <w:pPr>
        <w:tabs>
          <w:tab w:val="left" w:pos="851"/>
        </w:tabs>
        <w:ind w:left="851" w:hanging="425"/>
        <w:jc w:val="both"/>
        <w:rPr>
          <w:rFonts w:ascii="Calibri" w:hAnsi="Calibri"/>
          <w:sz w:val="20"/>
          <w:szCs w:val="20"/>
          <w:lang w:eastAsia="sk-SK"/>
        </w:rPr>
      </w:pPr>
      <w:r>
        <w:rPr>
          <w:rFonts w:ascii="Calibri" w:hAnsi="Calibri" w:cs="Arial"/>
          <w:color w:val="000000"/>
          <w:sz w:val="20"/>
          <w:szCs w:val="20"/>
          <w:lang w:eastAsia="sk-SK"/>
        </w:rPr>
        <w:t>a)  </w:t>
      </w:r>
      <w:r>
        <w:rPr>
          <w:rFonts w:ascii="Calibri" w:hAnsi="Calibri" w:cs="Arial"/>
          <w:color w:val="000000"/>
          <w:sz w:val="20"/>
          <w:szCs w:val="20"/>
          <w:lang w:eastAsia="sk-SK"/>
        </w:rPr>
        <w:tab/>
        <w:t>na prípady, ak Zmluvná strana zverejnila Dôverné informácie s predchádzajúcim písomným súhlasom dotknutej Zmluvnej strany,</w:t>
      </w:r>
    </w:p>
    <w:p w:rsidR="00567AAA" w:rsidRDefault="00567AAA" w:rsidP="00567AAA">
      <w:pPr>
        <w:ind w:left="851" w:hanging="425"/>
        <w:jc w:val="both"/>
        <w:rPr>
          <w:rFonts w:ascii="Calibri" w:hAnsi="Calibri"/>
          <w:sz w:val="20"/>
          <w:szCs w:val="20"/>
          <w:lang w:eastAsia="sk-SK"/>
        </w:rPr>
      </w:pPr>
      <w:r>
        <w:rPr>
          <w:rFonts w:ascii="Calibri" w:hAnsi="Calibri" w:cs="Arial"/>
          <w:color w:val="000000"/>
          <w:sz w:val="20"/>
          <w:szCs w:val="20"/>
          <w:lang w:eastAsia="sk-SK"/>
        </w:rPr>
        <w:t>b)   </w:t>
      </w:r>
      <w:r>
        <w:rPr>
          <w:rFonts w:ascii="Calibri" w:hAnsi="Calibri" w:cs="Arial"/>
          <w:color w:val="000000"/>
          <w:sz w:val="20"/>
          <w:szCs w:val="20"/>
          <w:lang w:eastAsia="sk-SK"/>
        </w:rPr>
        <w:tab/>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rsidR="00567AAA" w:rsidRDefault="00567AAA" w:rsidP="00567AAA">
      <w:pPr>
        <w:ind w:left="851" w:hanging="425"/>
        <w:jc w:val="both"/>
        <w:rPr>
          <w:rFonts w:ascii="Calibri" w:hAnsi="Calibri"/>
          <w:sz w:val="20"/>
          <w:szCs w:val="20"/>
          <w:lang w:eastAsia="sk-SK"/>
        </w:rPr>
      </w:pPr>
      <w:r>
        <w:rPr>
          <w:rFonts w:ascii="Calibri" w:hAnsi="Calibri" w:cs="Arial"/>
          <w:color w:val="000000"/>
          <w:sz w:val="20"/>
          <w:szCs w:val="20"/>
          <w:lang w:eastAsia="sk-SK"/>
        </w:rPr>
        <w:t>c)  </w:t>
      </w:r>
      <w:r>
        <w:rPr>
          <w:rFonts w:ascii="Calibri" w:hAnsi="Calibri" w:cs="Arial"/>
          <w:color w:val="000000"/>
          <w:sz w:val="20"/>
          <w:szCs w:val="20"/>
          <w:lang w:eastAsia="sk-SK"/>
        </w:rPr>
        <w:tab/>
        <w:t>na prípady, ak Zmluvná strana použila potrebné informácie alebo dokumenty v prípadných súdnych, rozhodcovských, správnych a iných konaniach ohľadom práv a povinností vyplývajúcich z tejto Zmluvy alebo s nimi súvisiacich.</w:t>
      </w:r>
    </w:p>
    <w:p w:rsidR="00567AAA" w:rsidRDefault="00567AAA" w:rsidP="00567AAA">
      <w:pPr>
        <w:widowControl/>
        <w:numPr>
          <w:ilvl w:val="1"/>
          <w:numId w:val="36"/>
        </w:numPr>
        <w:tabs>
          <w:tab w:val="left" w:pos="426"/>
        </w:tabs>
        <w:suppressAutoHyphens w:val="0"/>
        <w:ind w:left="360" w:hanging="360"/>
        <w:jc w:val="both"/>
        <w:textAlignment w:val="baseline"/>
        <w:rPr>
          <w:rFonts w:ascii="Calibri" w:hAnsi="Calibri" w:cs="Arial"/>
          <w:color w:val="000000"/>
          <w:sz w:val="20"/>
          <w:szCs w:val="20"/>
          <w:u w:val="single"/>
          <w:lang w:eastAsia="sk-SK"/>
        </w:rPr>
      </w:pPr>
      <w:r>
        <w:rPr>
          <w:rFonts w:ascii="Calibri" w:hAnsi="Calibri" w:cs="Arial"/>
          <w:color w:val="000000"/>
          <w:sz w:val="20"/>
          <w:szCs w:val="20"/>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strán, ktorí sú viazaní ohľadne im sprístupnených Dôverných informácii povinnosťou mlčanlivosti na základe zákona.</w:t>
      </w:r>
    </w:p>
    <w:p w:rsidR="00567AAA" w:rsidRDefault="00567AAA" w:rsidP="00567AAA">
      <w:pPr>
        <w:widowControl/>
        <w:numPr>
          <w:ilvl w:val="1"/>
          <w:numId w:val="36"/>
        </w:numPr>
        <w:tabs>
          <w:tab w:val="left" w:pos="426"/>
        </w:tabs>
        <w:suppressAutoHyphens w:val="0"/>
        <w:ind w:left="360" w:hanging="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Zmluvné strany sa zároveň zaväzujú, že priamo a ani prostredníctvom inej osoby nepoužijú Dôverné informácie v rozpore s ich účelom pre seba alebo pre inú osobu alebo v rozpore so záujmami dotknutej Zmluvnej strany.</w:t>
      </w:r>
    </w:p>
    <w:p w:rsidR="00567AAA" w:rsidRDefault="00567AAA" w:rsidP="00567AAA">
      <w:pPr>
        <w:widowControl/>
        <w:numPr>
          <w:ilvl w:val="1"/>
          <w:numId w:val="36"/>
        </w:numPr>
        <w:tabs>
          <w:tab w:val="left" w:pos="426"/>
        </w:tabs>
        <w:suppressAutoHyphens w:val="0"/>
        <w:ind w:left="360" w:hanging="360"/>
        <w:jc w:val="both"/>
        <w:textAlignment w:val="baseline"/>
        <w:rPr>
          <w:rFonts w:ascii="Calibri" w:hAnsi="Calibri" w:cs="Arial"/>
          <w:color w:val="000000"/>
          <w:sz w:val="20"/>
          <w:szCs w:val="20"/>
          <w:u w:val="single"/>
          <w:lang w:eastAsia="sk-SK"/>
        </w:rPr>
      </w:pPr>
      <w:r>
        <w:rPr>
          <w:rFonts w:ascii="Calibri" w:hAnsi="Calibri" w:cs="Arial"/>
          <w:color w:val="000000"/>
          <w:sz w:val="20"/>
          <w:szCs w:val="20"/>
          <w:lang w:eastAsia="sk-SK"/>
        </w:rPr>
        <w:t>Kde sa v tomto článku Zmluvy hovorí o dotknutej Zmluvnej strane, má sa na mysli tá Zmluvná strana:</w:t>
      </w:r>
    </w:p>
    <w:p w:rsidR="00567AAA" w:rsidRDefault="00567AAA" w:rsidP="00567AAA">
      <w:pPr>
        <w:widowControl/>
        <w:numPr>
          <w:ilvl w:val="0"/>
          <w:numId w:val="37"/>
        </w:numPr>
        <w:tabs>
          <w:tab w:val="left" w:pos="709"/>
        </w:tabs>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ktorá Dôverné informácie druhej Zmluvnej strane sprístupnila,</w:t>
      </w:r>
    </w:p>
    <w:p w:rsidR="00567AAA" w:rsidRDefault="00567AAA" w:rsidP="00567AAA">
      <w:pPr>
        <w:widowControl/>
        <w:numPr>
          <w:ilvl w:val="0"/>
          <w:numId w:val="3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ktorej sa Dôverné informácie týkajú ,</w:t>
      </w:r>
    </w:p>
    <w:p w:rsidR="00567AAA" w:rsidRDefault="00567AAA" w:rsidP="00567AAA">
      <w:pPr>
        <w:widowControl/>
        <w:numPr>
          <w:ilvl w:val="0"/>
          <w:numId w:val="37"/>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ktorá by mohla byť sprístupnením Dôverných informácií tretím osobám alebo ich použitím v rozpore s ich účelom priamo dotknutá na svojich právach a oprávnených záujmoch. Ak vo vzťahu k určitým Dôverným informáciám nie je možné takto dotknutú Zmluvnú stranu jednoznačne určiť, sú ňou obidve Zmluvné strany.</w:t>
      </w:r>
    </w:p>
    <w:p w:rsidR="00567AAA" w:rsidRDefault="00567AAA" w:rsidP="00567AAA">
      <w:pPr>
        <w:ind w:left="360" w:hanging="360"/>
        <w:rPr>
          <w:rFonts w:ascii="Calibri" w:hAnsi="Calibri"/>
          <w:sz w:val="20"/>
          <w:szCs w:val="20"/>
          <w:lang w:eastAsia="sk-SK"/>
        </w:rPr>
      </w:pPr>
    </w:p>
    <w:p w:rsidR="00B31D31" w:rsidRDefault="00B31D31" w:rsidP="00567AAA">
      <w:pPr>
        <w:ind w:left="360" w:hanging="360"/>
        <w:rPr>
          <w:rFonts w:ascii="Calibri" w:hAnsi="Calibri"/>
          <w:sz w:val="20"/>
          <w:szCs w:val="20"/>
          <w:lang w:eastAsia="sk-SK"/>
        </w:rPr>
      </w:pPr>
    </w:p>
    <w:p w:rsidR="00B31D31" w:rsidRDefault="00B31D31" w:rsidP="00567AAA">
      <w:pPr>
        <w:ind w:left="360" w:hanging="360"/>
        <w:rPr>
          <w:rFonts w:ascii="Calibri" w:hAnsi="Calibri"/>
          <w:sz w:val="20"/>
          <w:szCs w:val="20"/>
          <w:lang w:eastAsia="sk-SK"/>
        </w:rPr>
      </w:pPr>
    </w:p>
    <w:p w:rsidR="00B31D31" w:rsidRDefault="00B31D31" w:rsidP="00567AAA">
      <w:pPr>
        <w:ind w:left="360" w:hanging="360"/>
        <w:rPr>
          <w:rFonts w:ascii="Calibri" w:hAnsi="Calibri"/>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lastRenderedPageBreak/>
        <w:t>XII.</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Doručovanie a ďalšia komunikácia</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3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Doručením akýchkoľvek písomností na základe tejto Zmluvy alebo v súvislosti s touto Zmluvou sa rozumie doručenie písomnosti doporučene poštou preukazujúcou doručenie na adresu určenú podľa bodu 12.2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567AAA" w:rsidRDefault="00567AAA" w:rsidP="00567AAA">
      <w:pPr>
        <w:widowControl/>
        <w:numPr>
          <w:ilvl w:val="1"/>
          <w:numId w:val="3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rsidR="00567AAA" w:rsidRDefault="00567AAA" w:rsidP="00567AAA">
      <w:pPr>
        <w:widowControl/>
        <w:numPr>
          <w:ilvl w:val="1"/>
          <w:numId w:val="3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rsidR="00567AAA" w:rsidRDefault="00567AAA" w:rsidP="00567AAA">
      <w:pPr>
        <w:widowControl/>
        <w:numPr>
          <w:ilvl w:val="1"/>
          <w:numId w:val="3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Ak sa akákoľvek písomnosť na základe tejto Zmluvy alebo v súvislosti s touto Zmluvou doručuje inak ako poštou, je možné ju doručovať aj na inom mieste ako na adrese určenej podľa bodu 12.1 alebo bodu 12.2 alebo bodu 12.3 tohto článku, ak sa na tomto mieste zdržujú osoby oprávnené prijímať v mene Zmluvnej strany písomnosti.</w:t>
      </w:r>
    </w:p>
    <w:p w:rsidR="00567AAA" w:rsidRDefault="00567AAA" w:rsidP="00567AAA">
      <w:pPr>
        <w:widowControl/>
        <w:numPr>
          <w:ilvl w:val="1"/>
          <w:numId w:val="3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rsidR="00567AAA" w:rsidRDefault="00567AAA" w:rsidP="00567AAA">
      <w:pPr>
        <w:widowControl/>
        <w:numPr>
          <w:ilvl w:val="1"/>
          <w:numId w:val="3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rsidR="00567AAA" w:rsidRDefault="00567AAA" w:rsidP="00567AAA">
      <w:pPr>
        <w:widowControl/>
        <w:numPr>
          <w:ilvl w:val="1"/>
          <w:numId w:val="38"/>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rsidR="00B31D31" w:rsidRDefault="00B31D31" w:rsidP="00B31D31">
      <w:pPr>
        <w:widowControl/>
        <w:suppressAutoHyphens w:val="0"/>
        <w:ind w:left="360"/>
        <w:jc w:val="both"/>
        <w:textAlignment w:val="baseline"/>
        <w:rPr>
          <w:rFonts w:ascii="Calibri" w:hAnsi="Calibri" w:cs="Arial"/>
          <w:color w:val="000000"/>
          <w:sz w:val="20"/>
          <w:szCs w:val="20"/>
          <w:lang w:eastAsia="sk-SK"/>
        </w:rPr>
      </w:pPr>
    </w:p>
    <w:p w:rsidR="00567AAA" w:rsidRDefault="00567AAA" w:rsidP="00567AAA">
      <w:pPr>
        <w:ind w:left="360" w:hanging="360"/>
        <w:rPr>
          <w:rFonts w:ascii="Calibri" w:hAnsi="Calibri"/>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XIII.</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Zánik zmluvy</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39"/>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Táto Zmluva zaniká jej zrušením dohodou Zmluvných strán alebo odstúpením od tejto Zmluvy oprávnenou Zmluvnou stranou alebo z iných dôvodov stanovených platným právom alebo predpokladaných v tejto Zmluve.</w:t>
      </w:r>
    </w:p>
    <w:p w:rsidR="00567AAA" w:rsidRDefault="00567AAA" w:rsidP="00567AAA">
      <w:pPr>
        <w:widowControl/>
        <w:numPr>
          <w:ilvl w:val="1"/>
          <w:numId w:val="39"/>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strana uplatniť písomným oznámením doručeným druhej Zmluvnej strane, ktoré obsahuje skutkové vymedzenie dôvodu na odstúpenie od Zmluvy. Ak oznámenie nebude obsahovať skutkové vymedzenie dôvodu na odstúpenie od Zmluvy, bude odstúpenie neplatné.</w:t>
      </w:r>
    </w:p>
    <w:p w:rsidR="00567AAA" w:rsidRDefault="00567AAA" w:rsidP="00567AAA">
      <w:pPr>
        <w:widowControl/>
        <w:numPr>
          <w:ilvl w:val="1"/>
          <w:numId w:val="39"/>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Odstúpením od Zmluvy sa Zmluva neruší od počiatku, ale až od odo dňa doručenia písomného oznámenia druhej Zmluvnej strane.</w:t>
      </w:r>
    </w:p>
    <w:p w:rsidR="00567AAA" w:rsidRDefault="00567AAA" w:rsidP="00567AAA">
      <w:pPr>
        <w:widowControl/>
        <w:numPr>
          <w:ilvl w:val="1"/>
          <w:numId w:val="39"/>
        </w:numPr>
        <w:suppressAutoHyphens w:val="0"/>
        <w:ind w:left="360"/>
        <w:jc w:val="both"/>
        <w:textAlignment w:val="baseline"/>
        <w:rPr>
          <w:rFonts w:asciiTheme="minorHAnsi" w:hAnsiTheme="minorHAnsi" w:cs="Arial"/>
          <w:color w:val="000000"/>
          <w:sz w:val="20"/>
          <w:szCs w:val="20"/>
          <w:lang w:eastAsia="sk-SK"/>
        </w:rPr>
      </w:pPr>
      <w:r>
        <w:rPr>
          <w:rFonts w:asciiTheme="minorHAnsi" w:hAnsiTheme="minorHAnsi"/>
          <w:bCs/>
          <w:sz w:val="20"/>
          <w:szCs w:val="20"/>
          <w:lang w:eastAsia="sk-SK"/>
        </w:rPr>
        <w:t>Predávajúci berie na vedomie a rešpektuje</w:t>
      </w:r>
      <w:r>
        <w:rPr>
          <w:rFonts w:asciiTheme="minorHAnsi" w:hAnsiTheme="minorHAnsi"/>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Ak výsledok predmetnej administratívnej finančnej kontroly nebude kladný, alebo kontrolné orgány odhalia akúkoľvek nezrovnalosť, alebo k schváleniu nedôjde najneskôr do 3 mesiacov od nadobudnutia platnosti zmluvy, je ktorákoľvek zo zmluvných strán oprávnená od zmluvy odstúpiť. Schválenie zákazky v rámci ex ante kontroly príslušným </w:t>
      </w:r>
      <w:r>
        <w:rPr>
          <w:rFonts w:asciiTheme="minorHAnsi" w:hAnsiTheme="minorHAnsi"/>
          <w:bCs/>
          <w:sz w:val="20"/>
          <w:szCs w:val="20"/>
          <w:lang w:eastAsia="sk-SK"/>
        </w:rPr>
        <w:t>kontrolným orgánom je zároveň podmienkou nadobudnutia účinnosti zmluvy.</w:t>
      </w:r>
    </w:p>
    <w:p w:rsidR="00567AAA" w:rsidRDefault="00567AAA" w:rsidP="00567AAA">
      <w:pPr>
        <w:widowControl/>
        <w:numPr>
          <w:ilvl w:val="1"/>
          <w:numId w:val="39"/>
        </w:numPr>
        <w:suppressAutoHyphens w:val="0"/>
        <w:ind w:left="360"/>
        <w:jc w:val="both"/>
        <w:textAlignment w:val="baseline"/>
        <w:rPr>
          <w:rFonts w:ascii="Calibri" w:hAnsi="Calibri" w:cs="Arial"/>
          <w:sz w:val="20"/>
          <w:szCs w:val="20"/>
          <w:lang w:eastAsia="sk-SK"/>
        </w:rPr>
      </w:pPr>
      <w:r>
        <w:rPr>
          <w:rFonts w:ascii="Calibri" w:hAnsi="Calibri" w:cs="Calibri"/>
          <w:sz w:val="20"/>
          <w:szCs w:val="20"/>
        </w:rPr>
        <w:lastRenderedPageBreak/>
        <w:t xml:space="preserve">Kupujúci si vyhradzuje právo </w:t>
      </w:r>
      <w:r>
        <w:rPr>
          <w:rFonts w:ascii="Calibri" w:hAnsi="Calibri" w:cs="Calibri"/>
          <w:bCs/>
          <w:sz w:val="20"/>
          <w:szCs w:val="20"/>
        </w:rPr>
        <w:t>odstúpiť od Zmluvy v prípade skončenia alebo zániku Zmluvy o poskytnutí nenávratného finančného príspevku</w:t>
      </w:r>
      <w:r>
        <w:rPr>
          <w:rFonts w:ascii="Calibri" w:hAnsi="Calibri" w:cs="Calibri"/>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rsidR="00567AAA" w:rsidRDefault="00567AAA" w:rsidP="00567AAA">
      <w:pPr>
        <w:ind w:left="360" w:hanging="360"/>
        <w:jc w:val="center"/>
        <w:rPr>
          <w:rFonts w:ascii="Calibri" w:hAnsi="Calibri" w:cs="Arial"/>
          <w:b/>
          <w:bCs/>
          <w:color w:val="000000"/>
          <w:sz w:val="20"/>
          <w:szCs w:val="20"/>
          <w:lang w:eastAsia="sk-SK"/>
        </w:rPr>
      </w:pPr>
    </w:p>
    <w:p w:rsidR="00567AAA" w:rsidRDefault="00567AAA" w:rsidP="00567AAA">
      <w:pPr>
        <w:widowControl/>
        <w:suppressAutoHyphens w:val="0"/>
        <w:autoSpaceDE w:val="0"/>
        <w:autoSpaceDN w:val="0"/>
        <w:adjustRightInd w:val="0"/>
        <w:ind w:left="567"/>
        <w:rPr>
          <w:rFonts w:ascii="Calibri" w:hAnsi="Calibri" w:cs="Calibri"/>
          <w:sz w:val="20"/>
          <w:szCs w:val="20"/>
          <w:lang w:eastAsia="sk-SK"/>
        </w:rPr>
      </w:pPr>
    </w:p>
    <w:p w:rsidR="00567AAA" w:rsidRDefault="00567AAA" w:rsidP="00567AAA">
      <w:pPr>
        <w:ind w:left="360" w:hanging="360"/>
        <w:jc w:val="center"/>
        <w:rPr>
          <w:rFonts w:ascii="Calibri" w:hAnsi="Calibri" w:cs="Arial"/>
          <w:b/>
          <w:bCs/>
          <w:color w:val="000000"/>
          <w:sz w:val="20"/>
          <w:szCs w:val="20"/>
          <w:lang w:eastAsia="sk-SK"/>
        </w:rPr>
      </w:pPr>
    </w:p>
    <w:p w:rsidR="00567AAA" w:rsidRDefault="00567AAA" w:rsidP="00567AAA">
      <w:pPr>
        <w:ind w:left="360" w:hanging="360"/>
        <w:jc w:val="center"/>
        <w:rPr>
          <w:rFonts w:ascii="Calibri" w:hAnsi="Calibri"/>
          <w:sz w:val="20"/>
          <w:szCs w:val="20"/>
          <w:lang w:eastAsia="sk-SK"/>
        </w:rPr>
      </w:pPr>
      <w:r>
        <w:rPr>
          <w:rFonts w:ascii="Calibri" w:hAnsi="Calibri" w:cs="Arial"/>
          <w:b/>
          <w:bCs/>
          <w:color w:val="000000"/>
          <w:sz w:val="20"/>
          <w:szCs w:val="20"/>
          <w:lang w:eastAsia="sk-SK"/>
        </w:rPr>
        <w:t>XIV.</w:t>
      </w:r>
    </w:p>
    <w:p w:rsidR="00567AAA" w:rsidRDefault="00567AAA" w:rsidP="00567AAA">
      <w:pPr>
        <w:ind w:left="360" w:hanging="360"/>
        <w:jc w:val="center"/>
        <w:rPr>
          <w:rFonts w:ascii="Calibri" w:hAnsi="Calibri" w:cs="Arial"/>
          <w:b/>
          <w:bCs/>
          <w:color w:val="000000"/>
          <w:sz w:val="20"/>
          <w:szCs w:val="20"/>
          <w:lang w:eastAsia="sk-SK"/>
        </w:rPr>
      </w:pPr>
      <w:r>
        <w:rPr>
          <w:rFonts w:ascii="Calibri" w:hAnsi="Calibri" w:cs="Arial"/>
          <w:b/>
          <w:bCs/>
          <w:color w:val="000000"/>
          <w:sz w:val="20"/>
          <w:szCs w:val="20"/>
          <w:lang w:eastAsia="sk-SK"/>
        </w:rPr>
        <w:t>Záverečné ustanovenia</w:t>
      </w:r>
    </w:p>
    <w:p w:rsidR="00567AAA" w:rsidRDefault="00567AAA" w:rsidP="00567AAA">
      <w:pPr>
        <w:ind w:left="360" w:hanging="360"/>
        <w:jc w:val="center"/>
        <w:rPr>
          <w:rFonts w:ascii="Calibri" w:hAnsi="Calibri"/>
          <w:sz w:val="20"/>
          <w:szCs w:val="20"/>
          <w:lang w:eastAsia="sk-SK"/>
        </w:rPr>
      </w:pPr>
    </w:p>
    <w:p w:rsidR="00567AAA" w:rsidRDefault="00567AAA" w:rsidP="00567AAA">
      <w:pPr>
        <w:widowControl/>
        <w:numPr>
          <w:ilvl w:val="1"/>
          <w:numId w:val="40"/>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Práva a povinnosti Zmluvných strán, ktoré nie sú upravené touto Zmluvou, sa spravujú podľa príslušných ustanovení Obchodného zákonníka a ďalších príslušných všeobecne záväzných právnych predpisov Slovenskej republiky.</w:t>
      </w:r>
    </w:p>
    <w:p w:rsidR="00567AAA" w:rsidRDefault="00567AAA" w:rsidP="00567AAA">
      <w:pPr>
        <w:widowControl/>
        <w:numPr>
          <w:ilvl w:val="1"/>
          <w:numId w:val="40"/>
        </w:numPr>
        <w:suppressAutoHyphens w:val="0"/>
        <w:ind w:left="360"/>
        <w:jc w:val="both"/>
        <w:textAlignment w:val="baseline"/>
        <w:rPr>
          <w:rFonts w:ascii="Calibri" w:hAnsi="Calibri" w:cs="Arial"/>
          <w:sz w:val="20"/>
          <w:szCs w:val="20"/>
          <w:lang w:eastAsia="sk-SK"/>
        </w:rPr>
      </w:pPr>
      <w:r>
        <w:rPr>
          <w:rFonts w:ascii="Calibri" w:hAnsi="Calibri" w:cs="Arial"/>
          <w:sz w:val="20"/>
          <w:szCs w:val="20"/>
        </w:rPr>
        <w:t>Táto Zmluva je platná jej podpisom oboma Zmluvnými stranami a nadobúda účinnosť po splnení odkladacej podmienky, ktorá spočíva v tom, že Kupujúci doručí Predávajúcemu písomné oznámenie o pozitívnom overení správnosti postupu verejného obstarávania poskytovateľom nenávratného finančného príspevku, ktorého výsledkom je táto Zmluva. Dňom nadobudnutia účinnosti tejto Zmluvy je deň doručenia písomného oznámenia Predávajúcemu.</w:t>
      </w:r>
    </w:p>
    <w:p w:rsidR="00567AAA" w:rsidRDefault="00567AAA" w:rsidP="00567AAA">
      <w:pPr>
        <w:widowControl/>
        <w:numPr>
          <w:ilvl w:val="1"/>
          <w:numId w:val="40"/>
        </w:numPr>
        <w:suppressAutoHyphens w:val="0"/>
        <w:ind w:left="360"/>
        <w:jc w:val="both"/>
        <w:textAlignment w:val="baseline"/>
        <w:rPr>
          <w:rFonts w:ascii="Calibri" w:hAnsi="Calibri" w:cstheme="minorHAnsi"/>
          <w:sz w:val="20"/>
          <w:szCs w:val="20"/>
          <w:lang w:eastAsia="sk-SK"/>
        </w:rPr>
      </w:pPr>
      <w:r>
        <w:rPr>
          <w:rFonts w:ascii="Calibri" w:hAnsi="Calibri" w:cs="Arial"/>
          <w:sz w:val="20"/>
          <w:szCs w:val="20"/>
          <w:lang w:eastAsia="sk-SK"/>
        </w:rPr>
        <w:t xml:space="preserve">Predávajúci je povinný mať v čase podpisu tejto zmluvy, ako aj počas celej doby jej platnosti, </w:t>
      </w:r>
      <w:r>
        <w:rPr>
          <w:rFonts w:ascii="Calibri" w:hAnsi="Calibri" w:cstheme="minorHAnsi"/>
          <w:sz w:val="20"/>
          <w:szCs w:val="20"/>
        </w:rPr>
        <w:t>zapísaných konečných užívateľov výhod v Registri partnerov verejného sektora, a to v súlade so zákonom 315/2016 Z. z. o registri partnerov verejného sektora a o zmene a doplnení niektorých zákonov.</w:t>
      </w:r>
    </w:p>
    <w:p w:rsidR="00567AAA" w:rsidRDefault="00567AAA" w:rsidP="00567AAA">
      <w:pPr>
        <w:widowControl/>
        <w:numPr>
          <w:ilvl w:val="1"/>
          <w:numId w:val="40"/>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Túto Zmluvu možno meniť alebo zrušiť len dohodou Zmluvných strán v písomne forme. Tým nie je dotknuté právo Zmluvných strán odstúpiť od tejto Zmluvy podľa jej ustanovení alebo podľa zákona.</w:t>
      </w:r>
    </w:p>
    <w:p w:rsidR="00567AAA" w:rsidRDefault="00567AAA" w:rsidP="00567AAA">
      <w:pPr>
        <w:widowControl/>
        <w:numPr>
          <w:ilvl w:val="1"/>
          <w:numId w:val="40"/>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rsidR="00567AAA" w:rsidRDefault="00567AAA" w:rsidP="00567AAA">
      <w:pPr>
        <w:pStyle w:val="Cislovanie2"/>
        <w:widowControl w:val="0"/>
        <w:numPr>
          <w:ilvl w:val="1"/>
          <w:numId w:val="40"/>
        </w:numPr>
        <w:shd w:val="clear" w:color="auto" w:fill="FFFFFF"/>
        <w:tabs>
          <w:tab w:val="num" w:pos="426"/>
        </w:tabs>
        <w:autoSpaceDE w:val="0"/>
        <w:autoSpaceDN w:val="0"/>
        <w:adjustRightInd w:val="0"/>
        <w:spacing w:after="0"/>
        <w:ind w:left="360" w:right="23"/>
        <w:rPr>
          <w:rFonts w:ascii="Calibri" w:hAnsi="Calibri" w:cs="Arial"/>
          <w:sz w:val="20"/>
          <w:szCs w:val="20"/>
        </w:rPr>
      </w:pPr>
      <w:r>
        <w:rPr>
          <w:rFonts w:ascii="Calibri" w:hAnsi="Calibri" w:cs="Arial"/>
          <w:sz w:val="20"/>
          <w:szCs w:val="20"/>
        </w:rPr>
        <w:t>Zmluva je vyhotovená v šiestich vyhotoveniach, z ktorých dve vyhotovenia obdrží Predávajúci a štyri vyhotovenia Kupujúci.</w:t>
      </w:r>
    </w:p>
    <w:p w:rsidR="00567AAA" w:rsidRDefault="00567AAA" w:rsidP="00567AAA">
      <w:pPr>
        <w:widowControl/>
        <w:numPr>
          <w:ilvl w:val="1"/>
          <w:numId w:val="40"/>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Zmluvné strany si túto Zmluvu starostlivo prečítali, jej obsahu porozumeli a na znak toho, že Zmluva vyjadruje ich slobodnú a vážnu vôľu, pripájajú svoje podpisy.</w:t>
      </w:r>
    </w:p>
    <w:p w:rsidR="00567AAA" w:rsidRDefault="00567AAA" w:rsidP="00567AAA">
      <w:pPr>
        <w:widowControl/>
        <w:numPr>
          <w:ilvl w:val="1"/>
          <w:numId w:val="40"/>
        </w:numPr>
        <w:suppressAutoHyphens w:val="0"/>
        <w:ind w:left="360"/>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Neoddeliteľnými súčasťami tejto Zmluvy sú nasledovné prílohy:  </w:t>
      </w:r>
    </w:p>
    <w:p w:rsidR="00567AAA" w:rsidRDefault="00567AAA" w:rsidP="00567AAA">
      <w:pPr>
        <w:widowControl/>
        <w:numPr>
          <w:ilvl w:val="0"/>
          <w:numId w:val="4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Podrobná špecifikácia predmetu Zmluvy (Príloha č. 1) </w:t>
      </w:r>
    </w:p>
    <w:p w:rsidR="00567AAA" w:rsidRDefault="00567AAA" w:rsidP="00567AAA">
      <w:pPr>
        <w:widowControl/>
        <w:numPr>
          <w:ilvl w:val="0"/>
          <w:numId w:val="4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 xml:space="preserve">Rozpis ceny predmetu Zmluvy v tlačenej podobe (Príloha č. 2). </w:t>
      </w:r>
    </w:p>
    <w:p w:rsidR="00567AAA" w:rsidRDefault="00567AAA" w:rsidP="00567AAA">
      <w:pPr>
        <w:widowControl/>
        <w:numPr>
          <w:ilvl w:val="0"/>
          <w:numId w:val="41"/>
        </w:numPr>
        <w:suppressAutoHyphens w:val="0"/>
        <w:ind w:left="851" w:hanging="425"/>
        <w:jc w:val="both"/>
        <w:textAlignment w:val="baseline"/>
        <w:rPr>
          <w:rFonts w:ascii="Calibri" w:hAnsi="Calibri" w:cs="Arial"/>
          <w:color w:val="000000"/>
          <w:sz w:val="20"/>
          <w:szCs w:val="20"/>
          <w:lang w:eastAsia="sk-SK"/>
        </w:rPr>
      </w:pPr>
      <w:r>
        <w:rPr>
          <w:rFonts w:ascii="Calibri" w:hAnsi="Calibri" w:cs="Arial"/>
          <w:color w:val="000000"/>
          <w:sz w:val="20"/>
          <w:szCs w:val="20"/>
          <w:lang w:eastAsia="sk-SK"/>
        </w:rPr>
        <w:t>Rozpis ceny predmetu Zmluvy a podrobná špecifikácia predmetu Zmluvy v elektronickom vyhotovení v MS Excel (Príloha č. 3).</w:t>
      </w:r>
    </w:p>
    <w:p w:rsidR="00567AAA" w:rsidRDefault="00567AAA" w:rsidP="00567AAA">
      <w:pPr>
        <w:widowControl/>
        <w:numPr>
          <w:ilvl w:val="0"/>
          <w:numId w:val="41"/>
        </w:numPr>
        <w:suppressAutoHyphens w:val="0"/>
        <w:ind w:left="851" w:hanging="425"/>
        <w:jc w:val="both"/>
        <w:textAlignment w:val="baseline"/>
        <w:rPr>
          <w:rFonts w:ascii="Calibri" w:hAnsi="Calibri" w:cs="Arial"/>
          <w:color w:val="000000"/>
          <w:sz w:val="20"/>
          <w:szCs w:val="20"/>
          <w:lang w:eastAsia="sk-SK"/>
        </w:rPr>
      </w:pPr>
      <w:r>
        <w:rPr>
          <w:rFonts w:ascii="Calibri" w:hAnsi="Calibri" w:cs="Arial"/>
          <w:sz w:val="20"/>
          <w:szCs w:val="20"/>
        </w:rPr>
        <w:t>Zoznam subdodávateľov (ak je uplatniteľné) (Príloha č. 4)</w:t>
      </w:r>
    </w:p>
    <w:p w:rsidR="00567AAA" w:rsidRDefault="00567AAA" w:rsidP="00567AAA">
      <w:pPr>
        <w:ind w:left="360" w:hanging="360"/>
        <w:jc w:val="both"/>
        <w:rPr>
          <w:rFonts w:ascii="Calibri" w:hAnsi="Calibri" w:cs="Arial"/>
          <w:color w:val="000000"/>
          <w:sz w:val="20"/>
          <w:szCs w:val="20"/>
          <w:lang w:eastAsia="sk-SK"/>
        </w:rPr>
      </w:pPr>
    </w:p>
    <w:p w:rsidR="00567AAA" w:rsidRDefault="00567AAA" w:rsidP="00567AAA">
      <w:pPr>
        <w:ind w:left="360" w:hanging="360"/>
        <w:jc w:val="both"/>
        <w:rPr>
          <w:rFonts w:ascii="Calibri" w:hAnsi="Calibri" w:cs="Arial"/>
          <w:color w:val="000000"/>
          <w:sz w:val="20"/>
          <w:szCs w:val="20"/>
          <w:lang w:eastAsia="sk-SK"/>
        </w:rPr>
      </w:pPr>
    </w:p>
    <w:p w:rsidR="00567AAA" w:rsidRDefault="00567AAA" w:rsidP="00567AAA">
      <w:pPr>
        <w:tabs>
          <w:tab w:val="left" w:pos="4820"/>
        </w:tabs>
        <w:ind w:left="360" w:hanging="360"/>
        <w:jc w:val="both"/>
        <w:rPr>
          <w:rFonts w:ascii="Calibri" w:hAnsi="Calibri" w:cs="Arial"/>
          <w:color w:val="000000"/>
          <w:sz w:val="20"/>
          <w:szCs w:val="20"/>
          <w:lang w:eastAsia="sk-SK"/>
        </w:rPr>
      </w:pPr>
      <w:r>
        <w:rPr>
          <w:rFonts w:ascii="Calibri" w:hAnsi="Calibri" w:cs="Arial"/>
          <w:color w:val="000000"/>
          <w:sz w:val="20"/>
          <w:szCs w:val="20"/>
          <w:lang w:eastAsia="sk-SK"/>
        </w:rPr>
        <w:t>Za Kupujúceho:   </w:t>
      </w:r>
      <w:r>
        <w:rPr>
          <w:rFonts w:ascii="Calibri" w:hAnsi="Calibri" w:cs="Arial"/>
          <w:color w:val="000000"/>
          <w:sz w:val="20"/>
          <w:szCs w:val="20"/>
          <w:lang w:eastAsia="sk-SK"/>
        </w:rPr>
        <w:tab/>
        <w:t>Za predávajúceho:</w:t>
      </w:r>
    </w:p>
    <w:p w:rsidR="00567AAA" w:rsidRDefault="00567AAA" w:rsidP="00567AAA">
      <w:pPr>
        <w:tabs>
          <w:tab w:val="left" w:pos="4820"/>
        </w:tabs>
        <w:ind w:left="360" w:hanging="360"/>
        <w:jc w:val="both"/>
        <w:rPr>
          <w:rFonts w:ascii="Calibri" w:hAnsi="Calibri"/>
          <w:sz w:val="20"/>
          <w:szCs w:val="20"/>
          <w:lang w:eastAsia="sk-SK"/>
        </w:rPr>
      </w:pPr>
    </w:p>
    <w:p w:rsidR="00567AAA" w:rsidRDefault="00567AAA" w:rsidP="00567AAA">
      <w:pPr>
        <w:ind w:left="360" w:hanging="360"/>
        <w:rPr>
          <w:rFonts w:ascii="Calibri" w:hAnsi="Calibri"/>
          <w:sz w:val="20"/>
          <w:szCs w:val="20"/>
          <w:lang w:eastAsia="sk-SK"/>
        </w:rPr>
      </w:pPr>
    </w:p>
    <w:p w:rsidR="00567AAA" w:rsidRDefault="00567AAA" w:rsidP="00567AAA">
      <w:pPr>
        <w:tabs>
          <w:tab w:val="left" w:pos="4820"/>
        </w:tabs>
        <w:ind w:left="360" w:hanging="360"/>
        <w:jc w:val="both"/>
        <w:rPr>
          <w:rFonts w:ascii="Calibri" w:hAnsi="Calibri"/>
          <w:sz w:val="20"/>
          <w:szCs w:val="20"/>
          <w:lang w:eastAsia="sk-SK"/>
        </w:rPr>
      </w:pPr>
      <w:r>
        <w:rPr>
          <w:rFonts w:ascii="Calibri" w:hAnsi="Calibri" w:cs="Arial"/>
          <w:color w:val="000000"/>
          <w:sz w:val="20"/>
          <w:szCs w:val="20"/>
          <w:lang w:eastAsia="sk-SK"/>
        </w:rPr>
        <w:t xml:space="preserve">v ................................, dňa ..........................    </w:t>
      </w:r>
      <w:r>
        <w:rPr>
          <w:rFonts w:ascii="Calibri" w:hAnsi="Calibri" w:cs="Arial"/>
          <w:color w:val="000000"/>
          <w:sz w:val="20"/>
          <w:szCs w:val="20"/>
          <w:lang w:eastAsia="sk-SK"/>
        </w:rPr>
        <w:tab/>
        <w:t>v ................................,dňa .........................</w:t>
      </w:r>
    </w:p>
    <w:p w:rsidR="00567AAA" w:rsidRDefault="00567AAA" w:rsidP="00567AAA">
      <w:pPr>
        <w:spacing w:after="240"/>
        <w:ind w:left="360" w:hanging="360"/>
        <w:rPr>
          <w:rFonts w:ascii="Calibri" w:hAnsi="Calibri"/>
          <w:sz w:val="20"/>
          <w:szCs w:val="20"/>
          <w:lang w:eastAsia="sk-SK"/>
        </w:rPr>
      </w:pPr>
    </w:p>
    <w:p w:rsidR="00567AAA" w:rsidRDefault="00567AAA" w:rsidP="00567AAA">
      <w:pPr>
        <w:spacing w:after="240"/>
        <w:ind w:left="360" w:hanging="360"/>
        <w:rPr>
          <w:rFonts w:ascii="Calibri" w:hAnsi="Calibri"/>
          <w:sz w:val="20"/>
          <w:szCs w:val="20"/>
          <w:lang w:eastAsia="sk-SK"/>
        </w:rPr>
      </w:pPr>
    </w:p>
    <w:p w:rsidR="00567AAA" w:rsidRDefault="00567AAA" w:rsidP="00567AAA">
      <w:pPr>
        <w:spacing w:after="240"/>
        <w:rPr>
          <w:rFonts w:asciiTheme="minorHAnsi" w:hAnsiTheme="minorHAnsi" w:cstheme="minorHAnsi"/>
          <w:sz w:val="22"/>
          <w:szCs w:val="22"/>
          <w:lang w:eastAsia="sk-SK"/>
        </w:rPr>
      </w:pPr>
    </w:p>
    <w:p w:rsidR="00567AAA" w:rsidRDefault="00567AAA" w:rsidP="00567AAA">
      <w:pPr>
        <w:spacing w:after="240"/>
        <w:rPr>
          <w:rFonts w:asciiTheme="minorHAnsi" w:hAnsiTheme="minorHAnsi" w:cstheme="minorHAnsi"/>
          <w:sz w:val="22"/>
          <w:szCs w:val="22"/>
          <w:lang w:eastAsia="sk-SK"/>
        </w:rPr>
      </w:pPr>
    </w:p>
    <w:p w:rsidR="00567AAA" w:rsidRDefault="00567AAA" w:rsidP="00567AAA">
      <w:pPr>
        <w:jc w:val="both"/>
        <w:rPr>
          <w:rFonts w:asciiTheme="minorHAnsi" w:hAnsiTheme="minorHAnsi" w:cstheme="minorHAnsi"/>
          <w:sz w:val="22"/>
          <w:szCs w:val="22"/>
          <w:lang w:eastAsia="sk-SK"/>
        </w:rPr>
      </w:pPr>
      <w:r>
        <w:rPr>
          <w:rFonts w:asciiTheme="minorHAnsi" w:hAnsiTheme="minorHAnsi" w:cstheme="minorHAnsi"/>
          <w:color w:val="000000"/>
          <w:sz w:val="22"/>
          <w:szCs w:val="22"/>
          <w:lang w:eastAsia="sk-SK"/>
        </w:rPr>
        <w:t xml:space="preserve">...........................................................    </w:t>
      </w:r>
      <w:r>
        <w:rPr>
          <w:rFonts w:asciiTheme="minorHAnsi" w:hAnsiTheme="minorHAnsi" w:cstheme="minorHAnsi"/>
          <w:color w:val="000000"/>
          <w:sz w:val="22"/>
          <w:szCs w:val="22"/>
          <w:lang w:eastAsia="sk-SK"/>
        </w:rPr>
        <w:tab/>
      </w:r>
      <w:r>
        <w:rPr>
          <w:rFonts w:asciiTheme="minorHAnsi" w:hAnsiTheme="minorHAnsi" w:cstheme="minorHAnsi"/>
          <w:color w:val="000000"/>
          <w:sz w:val="22"/>
          <w:szCs w:val="22"/>
          <w:lang w:eastAsia="sk-SK"/>
        </w:rPr>
        <w:tab/>
      </w:r>
      <w:r>
        <w:rPr>
          <w:rFonts w:asciiTheme="minorHAnsi" w:hAnsiTheme="minorHAnsi" w:cstheme="minorHAnsi"/>
          <w:color w:val="000000"/>
          <w:sz w:val="22"/>
          <w:szCs w:val="22"/>
          <w:lang w:eastAsia="sk-SK"/>
        </w:rPr>
        <w:tab/>
        <w:t>...........................................................</w:t>
      </w:r>
    </w:p>
    <w:p w:rsidR="00567AAA" w:rsidRDefault="00567AAA" w:rsidP="00567AAA">
      <w:pPr>
        <w:rPr>
          <w:rFonts w:asciiTheme="minorHAnsi" w:hAnsiTheme="minorHAnsi" w:cstheme="minorHAnsi"/>
          <w:sz w:val="20"/>
          <w:szCs w:val="20"/>
          <w:lang w:eastAsia="sk-SK"/>
        </w:rPr>
      </w:pPr>
      <w:r>
        <w:rPr>
          <w:rFonts w:asciiTheme="minorHAnsi" w:hAnsiTheme="minorHAnsi" w:cstheme="minorHAnsi"/>
          <w:b/>
          <w:bCs/>
          <w:color w:val="000000"/>
          <w:sz w:val="20"/>
          <w:szCs w:val="20"/>
          <w:shd w:val="clear" w:color="auto" w:fill="FFFFFF"/>
          <w:lang w:eastAsia="sk-SK"/>
        </w:rPr>
        <w:t xml:space="preserve">Ing. Ján Kerekeš, konateľ spoločnosti                </w:t>
      </w:r>
      <w:r>
        <w:rPr>
          <w:rFonts w:asciiTheme="minorHAnsi" w:hAnsiTheme="minorHAnsi" w:cstheme="minorHAnsi"/>
          <w:color w:val="000000"/>
          <w:sz w:val="20"/>
          <w:szCs w:val="20"/>
          <w:lang w:eastAsia="sk-SK"/>
        </w:rPr>
        <w:t xml:space="preserve">    </w:t>
      </w:r>
    </w:p>
    <w:p w:rsidR="00567AAA" w:rsidRDefault="00567AAA" w:rsidP="00567AAA">
      <w:pPr>
        <w:pStyle w:val="Bezriadkovania"/>
        <w:rPr>
          <w:rFonts w:asciiTheme="minorHAnsi" w:hAnsiTheme="minorHAnsi" w:cs="Arial"/>
          <w:sz w:val="20"/>
          <w:szCs w:val="20"/>
          <w:vertAlign w:val="superscript"/>
          <w:lang w:eastAsia="sk-SK"/>
        </w:rPr>
      </w:pPr>
      <w:r>
        <w:rPr>
          <w:rFonts w:cs="Calibri"/>
          <w:sz w:val="20"/>
          <w:szCs w:val="20"/>
        </w:rPr>
        <w:tab/>
      </w:r>
    </w:p>
    <w:p w:rsidR="00567AAA" w:rsidRDefault="00567AAA" w:rsidP="00567AAA">
      <w:pPr>
        <w:widowControl/>
        <w:suppressAutoHyphens w:val="0"/>
        <w:autoSpaceDE w:val="0"/>
        <w:autoSpaceDN w:val="0"/>
        <w:adjustRightInd w:val="0"/>
        <w:rPr>
          <w:rFonts w:asciiTheme="minorHAnsi" w:hAnsiTheme="minorHAnsi" w:cs="Arial"/>
          <w:sz w:val="20"/>
          <w:szCs w:val="20"/>
          <w:vertAlign w:val="superscript"/>
          <w:lang w:eastAsia="sk-SK"/>
        </w:rPr>
      </w:pPr>
      <w:bookmarkStart w:id="0" w:name="_GoBack"/>
      <w:bookmarkEnd w:id="0"/>
    </w:p>
    <w:sectPr w:rsidR="00567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AAA" w:rsidRDefault="00567AAA" w:rsidP="00567AAA">
      <w:r>
        <w:separator/>
      </w:r>
    </w:p>
  </w:endnote>
  <w:endnote w:type="continuationSeparator" w:id="0">
    <w:p w:rsidR="00567AAA" w:rsidRDefault="00567AAA" w:rsidP="0056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AAA" w:rsidRDefault="00567AAA" w:rsidP="00567AAA">
      <w:r>
        <w:separator/>
      </w:r>
    </w:p>
  </w:footnote>
  <w:footnote w:type="continuationSeparator" w:id="0">
    <w:p w:rsidR="00567AAA" w:rsidRDefault="00567AAA" w:rsidP="00567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4E64C1"/>
    <w:multiLevelType w:val="multilevel"/>
    <w:tmpl w:val="3188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520329"/>
    <w:multiLevelType w:val="multilevel"/>
    <w:tmpl w:val="938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042CC3"/>
    <w:multiLevelType w:val="multilevel"/>
    <w:tmpl w:val="F1A61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8" w15:restartNumberingAfterBreak="0">
    <w:nsid w:val="0CCE6BB6"/>
    <w:multiLevelType w:val="multilevel"/>
    <w:tmpl w:val="BDE6BF14"/>
    <w:lvl w:ilvl="0">
      <w:start w:val="4"/>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10713"/>
    <w:multiLevelType w:val="multilevel"/>
    <w:tmpl w:val="11E4B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1C3987"/>
    <w:multiLevelType w:val="multilevel"/>
    <w:tmpl w:val="456EF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4C27B9"/>
    <w:multiLevelType w:val="multilevel"/>
    <w:tmpl w:val="544C5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D97B4C"/>
    <w:multiLevelType w:val="multilevel"/>
    <w:tmpl w:val="BE901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B2405D"/>
    <w:multiLevelType w:val="multilevel"/>
    <w:tmpl w:val="0394B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1D74D11"/>
    <w:multiLevelType w:val="multilevel"/>
    <w:tmpl w:val="4C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7150F1"/>
    <w:multiLevelType w:val="multilevel"/>
    <w:tmpl w:val="FF8E7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F649F0"/>
    <w:multiLevelType w:val="multilevel"/>
    <w:tmpl w:val="60F895F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C18E8"/>
    <w:multiLevelType w:val="multilevel"/>
    <w:tmpl w:val="73B45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ACB3CA9"/>
    <w:multiLevelType w:val="multilevel"/>
    <w:tmpl w:val="7032CBA2"/>
    <w:lvl w:ilvl="0">
      <w:start w:val="1"/>
      <w:numFmt w:val="decimal"/>
      <w:lvlText w:val="%1."/>
      <w:lvlJc w:val="left"/>
      <w:pPr>
        <w:tabs>
          <w:tab w:val="num" w:pos="720"/>
        </w:tabs>
        <w:ind w:left="720" w:hanging="360"/>
      </w:pPr>
    </w:lvl>
    <w:lvl w:ilvl="1">
      <w:start w:val="1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D065B78"/>
    <w:multiLevelType w:val="multilevel"/>
    <w:tmpl w:val="865A996C"/>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9C21C4"/>
    <w:multiLevelType w:val="multilevel"/>
    <w:tmpl w:val="16D09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8618E3"/>
    <w:multiLevelType w:val="multilevel"/>
    <w:tmpl w:val="FC8C152A"/>
    <w:lvl w:ilvl="0">
      <w:start w:val="15"/>
      <w:numFmt w:val="decimal"/>
      <w:lvlText w:val="%1"/>
      <w:lvlJc w:val="left"/>
      <w:pPr>
        <w:ind w:left="510" w:hanging="510"/>
      </w:pPr>
    </w:lvl>
    <w:lvl w:ilvl="1">
      <w:start w:val="1"/>
      <w:numFmt w:val="decimal"/>
      <w:lvlText w:val="%1.%2"/>
      <w:lvlJc w:val="left"/>
      <w:pPr>
        <w:ind w:left="1050" w:hanging="51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2880" w:hanging="72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26" w15:restartNumberingAfterBreak="0">
    <w:nsid w:val="47455DFC"/>
    <w:multiLevelType w:val="hybridMultilevel"/>
    <w:tmpl w:val="92E62FBA"/>
    <w:lvl w:ilvl="0" w:tplc="04090019">
      <w:start w:val="1"/>
      <w:numFmt w:val="lowerLetter"/>
      <w:lvlText w:val="%1."/>
      <w:lvlJc w:val="left"/>
      <w:pPr>
        <w:ind w:left="1069" w:hanging="360"/>
      </w:pPr>
    </w:lvl>
    <w:lvl w:ilvl="1" w:tplc="04050019">
      <w:start w:val="1"/>
      <w:numFmt w:val="lowerLetter"/>
      <w:lvlText w:val="%2."/>
      <w:lvlJc w:val="left"/>
      <w:pPr>
        <w:tabs>
          <w:tab w:val="num" w:pos="2149"/>
        </w:tabs>
        <w:ind w:left="2149" w:hanging="360"/>
      </w:pPr>
    </w:lvl>
    <w:lvl w:ilvl="2" w:tplc="0405001B">
      <w:start w:val="1"/>
      <w:numFmt w:val="lowerRoman"/>
      <w:lvlText w:val="%3."/>
      <w:lvlJc w:val="right"/>
      <w:pPr>
        <w:tabs>
          <w:tab w:val="num" w:pos="2869"/>
        </w:tabs>
        <w:ind w:left="2869" w:hanging="180"/>
      </w:pPr>
    </w:lvl>
    <w:lvl w:ilvl="3" w:tplc="0405000F">
      <w:start w:val="1"/>
      <w:numFmt w:val="decimal"/>
      <w:lvlText w:val="%4."/>
      <w:lvlJc w:val="left"/>
      <w:pPr>
        <w:tabs>
          <w:tab w:val="num" w:pos="3589"/>
        </w:tabs>
        <w:ind w:left="3589" w:hanging="360"/>
      </w:pPr>
    </w:lvl>
    <w:lvl w:ilvl="4" w:tplc="04050019">
      <w:start w:val="1"/>
      <w:numFmt w:val="lowerLetter"/>
      <w:lvlText w:val="%5."/>
      <w:lvlJc w:val="left"/>
      <w:pPr>
        <w:tabs>
          <w:tab w:val="num" w:pos="4309"/>
        </w:tabs>
        <w:ind w:left="4309" w:hanging="360"/>
      </w:pPr>
    </w:lvl>
    <w:lvl w:ilvl="5" w:tplc="0405001B">
      <w:start w:val="1"/>
      <w:numFmt w:val="lowerRoman"/>
      <w:lvlText w:val="%6."/>
      <w:lvlJc w:val="right"/>
      <w:pPr>
        <w:tabs>
          <w:tab w:val="num" w:pos="5029"/>
        </w:tabs>
        <w:ind w:left="5029" w:hanging="180"/>
      </w:pPr>
    </w:lvl>
    <w:lvl w:ilvl="6" w:tplc="0405000F">
      <w:start w:val="1"/>
      <w:numFmt w:val="decimal"/>
      <w:lvlText w:val="%7."/>
      <w:lvlJc w:val="left"/>
      <w:pPr>
        <w:tabs>
          <w:tab w:val="num" w:pos="5749"/>
        </w:tabs>
        <w:ind w:left="5749" w:hanging="360"/>
      </w:pPr>
    </w:lvl>
    <w:lvl w:ilvl="7" w:tplc="04050019">
      <w:start w:val="1"/>
      <w:numFmt w:val="lowerLetter"/>
      <w:lvlText w:val="%8."/>
      <w:lvlJc w:val="left"/>
      <w:pPr>
        <w:tabs>
          <w:tab w:val="num" w:pos="6469"/>
        </w:tabs>
        <w:ind w:left="6469" w:hanging="360"/>
      </w:pPr>
    </w:lvl>
    <w:lvl w:ilvl="8" w:tplc="0405001B">
      <w:start w:val="1"/>
      <w:numFmt w:val="lowerRoman"/>
      <w:lvlText w:val="%9."/>
      <w:lvlJc w:val="right"/>
      <w:pPr>
        <w:tabs>
          <w:tab w:val="num" w:pos="7189"/>
        </w:tabs>
        <w:ind w:left="7189" w:hanging="180"/>
      </w:pPr>
    </w:lvl>
  </w:abstractNum>
  <w:abstractNum w:abstractNumId="27" w15:restartNumberingAfterBreak="0">
    <w:nsid w:val="4D6C7A00"/>
    <w:multiLevelType w:val="multilevel"/>
    <w:tmpl w:val="58FE6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7F608A"/>
    <w:multiLevelType w:val="multilevel"/>
    <w:tmpl w:val="CD7A7756"/>
    <w:lvl w:ilvl="0">
      <w:start w:val="1"/>
      <w:numFmt w:val="decimal"/>
      <w:lvlText w:val="%1"/>
      <w:lvlJc w:val="left"/>
      <w:pPr>
        <w:tabs>
          <w:tab w:val="num" w:pos="780"/>
        </w:tabs>
        <w:ind w:left="780" w:hanging="42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639A67F0"/>
    <w:multiLevelType w:val="multilevel"/>
    <w:tmpl w:val="53F8A98A"/>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444B9F"/>
    <w:multiLevelType w:val="multilevel"/>
    <w:tmpl w:val="B8C2A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5943BFD"/>
    <w:multiLevelType w:val="multilevel"/>
    <w:tmpl w:val="1632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371522"/>
    <w:multiLevelType w:val="multilevel"/>
    <w:tmpl w:val="FB44F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6CC6BED"/>
    <w:multiLevelType w:val="hybridMultilevel"/>
    <w:tmpl w:val="87D0BB34"/>
    <w:lvl w:ilvl="0" w:tplc="04090019">
      <w:start w:val="1"/>
      <w:numFmt w:val="lowerLetter"/>
      <w:lvlText w:val="%1."/>
      <w:lvlJc w:val="left"/>
      <w:pPr>
        <w:ind w:left="1069" w:hanging="360"/>
      </w:p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36" w15:restartNumberingAfterBreak="0">
    <w:nsid w:val="67893857"/>
    <w:multiLevelType w:val="multilevel"/>
    <w:tmpl w:val="399A1890"/>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7" w15:restartNumberingAfterBreak="0">
    <w:nsid w:val="6B130531"/>
    <w:multiLevelType w:val="multilevel"/>
    <w:tmpl w:val="8EC24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600023"/>
    <w:multiLevelType w:val="multilevel"/>
    <w:tmpl w:val="EB8278CA"/>
    <w:lvl w:ilvl="0">
      <w:start w:val="3"/>
      <w:numFmt w:val="decimal"/>
      <w:lvlText w:val="%1."/>
      <w:lvlJc w:val="left"/>
      <w:pPr>
        <w:tabs>
          <w:tab w:val="num" w:pos="720"/>
        </w:tabs>
        <w:ind w:left="720" w:hanging="360"/>
      </w:pPr>
      <w:rPr>
        <w:rFonts w:asciiTheme="minorHAnsi" w:hAnsiTheme="minorHAnsi" w:cs="Arial" w:hint="default"/>
        <w:sz w:val="20"/>
        <w:szCs w:val="20"/>
      </w:r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F495907"/>
    <w:multiLevelType w:val="multilevel"/>
    <w:tmpl w:val="5566B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1"/>
    <w:lvlOverride w:ilvl="0">
      <w:startOverride w:val="6"/>
      <w:lvl w:ilvl="0">
        <w:start w:val="6"/>
        <w:numFmt w:val="decimal"/>
        <w:lvlText w:val=""/>
        <w:lvlJc w:val="left"/>
      </w:lvl>
    </w:lvlOverride>
    <w:lvlOverride w:ilvl="1">
      <w:startOverride w:val="6"/>
      <w:lvl w:ilvl="1">
        <w:start w:val="6"/>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22"/>
    <w:lvlOverride w:ilvl="0">
      <w:startOverride w:val="1"/>
      <w:lvl w:ilvl="0">
        <w:start w:val="1"/>
        <w:numFmt w:val="lowerLetter"/>
        <w:lvlText w:val="%1."/>
        <w:lvlJc w:val="left"/>
        <w:pPr>
          <w:ind w:left="0" w:firstLine="0"/>
        </w:pPr>
      </w:lvl>
    </w:lvlOverride>
    <w:lvlOverride w:ilvl="1">
      <w:startOverride w:val="13"/>
      <w:lvl w:ilvl="1">
        <w:start w:val="13"/>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40"/>
    <w:lvlOverride w:ilvl="0">
      <w:startOverride w:val="8"/>
      <w:lvl w:ilvl="0">
        <w:start w:val="8"/>
        <w:numFmt w:val="decimal"/>
        <w:lvlText w:val=""/>
        <w:lvlJc w:val="left"/>
      </w:lvl>
    </w:lvlOverride>
    <w:lvlOverride w:ilvl="1">
      <w:startOverride w:val="8"/>
      <w:lvl w:ilvl="1">
        <w:start w:val="8"/>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
    <w:lvlOverride w:ilvl="0">
      <w:startOverride w:val="4"/>
      <w:lvl w:ilvl="0">
        <w:start w:val="4"/>
        <w:numFmt w:val="decimal"/>
        <w:lvlText w:val=""/>
        <w:lvlJc w:val="left"/>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8"/>
    <w:lvlOverride w:ilvl="0">
      <w:startOverride w:val="4"/>
      <w:lvl w:ilvl="0">
        <w:start w:val="4"/>
        <w:numFmt w:val="decimal"/>
        <w:lvlText w:val=""/>
        <w:lvlJc w:val="left"/>
      </w:lvl>
    </w:lvlOverride>
    <w:lvlOverride w:ilvl="1">
      <w:startOverride w:val="5"/>
      <w:lvl w:ilvl="1">
        <w:start w:val="5"/>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3"/>
    <w:lvlOverride w:ilvl="0">
      <w:startOverride w:val="4"/>
      <w:lvl w:ilvl="0">
        <w:start w:val="4"/>
        <w:numFmt w:val="decimal"/>
        <w:lvlText w:val=""/>
        <w:lvlJc w:val="left"/>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38"/>
    <w:lvlOverride w:ilvl="0">
      <w:startOverride w:val="3"/>
      <w:lvl w:ilvl="0">
        <w:start w:val="3"/>
        <w:numFmt w:val="decimal"/>
        <w:lvlText w:val=""/>
        <w:lvlJc w:val="left"/>
      </w:lvl>
    </w:lvlOverride>
    <w:lvlOverride w:ilvl="1">
      <w:startOverride w:val="3"/>
      <w:lvl w:ilvl="1">
        <w:start w:val="3"/>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3"/>
      <w:lvl w:ilvl="0">
        <w:start w:val="3"/>
        <w:numFmt w:val="decimal"/>
        <w:lvlText w:val=""/>
        <w:lvlJc w:val="left"/>
      </w:lvl>
    </w:lvlOverride>
    <w:lvlOverride w:ilvl="1">
      <w:startOverride w:val="3"/>
      <w:lvl w:ilvl="1">
        <w:start w:val="3"/>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9"/>
    <w:lvlOverride w:ilvl="0">
      <w:startOverride w:val="4"/>
      <w:lvl w:ilvl="0">
        <w:start w:val="4"/>
        <w:numFmt w:val="decimal"/>
        <w:lvlText w:val=""/>
        <w:lvlJc w:val="left"/>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27"/>
    <w:lvlOverride w:ilvl="0">
      <w:startOverride w:val="1"/>
      <w:lvl w:ilvl="0">
        <w:start w:val="1"/>
        <w:numFmt w:val="low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4"/>
  </w:num>
  <w:num w:numId="43">
    <w:abstractNumId w:val="33"/>
    <w:lvlOverride w:ilvl="0">
      <w:lvl w:ilvl="0">
        <w:numFmt w:val="lowerLetter"/>
        <w:lvlText w:val="%1."/>
        <w:lvlJc w:val="left"/>
      </w:lvl>
    </w:lvlOverride>
  </w:num>
  <w:num w:numId="44">
    <w:abstractNumId w:val="8"/>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3C"/>
    <w:rsid w:val="001B58CB"/>
    <w:rsid w:val="003C133C"/>
    <w:rsid w:val="00567AAA"/>
    <w:rsid w:val="00697D30"/>
    <w:rsid w:val="007B0CF1"/>
    <w:rsid w:val="00B31D31"/>
    <w:rsid w:val="00EC67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97BD-F13A-429A-B7F4-E889CFB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7AAA"/>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567AAA"/>
    <w:rPr>
      <w:color w:val="0000FF"/>
      <w:u w:val="single"/>
    </w:rPr>
  </w:style>
  <w:style w:type="paragraph" w:styleId="Textpoznmkypodiarou">
    <w:name w:val="footnote text"/>
    <w:basedOn w:val="Normlny"/>
    <w:link w:val="TextpoznmkypodiarouChar1"/>
    <w:uiPriority w:val="99"/>
    <w:semiHidden/>
    <w:unhideWhenUsed/>
    <w:rsid w:val="00567AAA"/>
    <w:pPr>
      <w:widowControl/>
      <w:jc w:val="both"/>
    </w:pPr>
    <w:rPr>
      <w:sz w:val="20"/>
      <w:szCs w:val="20"/>
    </w:rPr>
  </w:style>
  <w:style w:type="character" w:customStyle="1" w:styleId="TextpoznmkypodiarouChar">
    <w:name w:val="Text poznámky pod čiarou Char"/>
    <w:basedOn w:val="Predvolenpsmoodseku"/>
    <w:uiPriority w:val="99"/>
    <w:semiHidden/>
    <w:rsid w:val="00567AAA"/>
    <w:rPr>
      <w:rFonts w:ascii="Times New Roman" w:eastAsia="Times New Roman" w:hAnsi="Times New Roman" w:cs="Times New Roman"/>
      <w:sz w:val="20"/>
      <w:szCs w:val="20"/>
      <w:lang w:eastAsia="zh-CN"/>
    </w:rPr>
  </w:style>
  <w:style w:type="paragraph" w:styleId="Hlavika">
    <w:name w:val="header"/>
    <w:basedOn w:val="Normlny"/>
    <w:link w:val="HlavikaChar1"/>
    <w:uiPriority w:val="99"/>
    <w:semiHidden/>
    <w:unhideWhenUsed/>
    <w:rsid w:val="00567AAA"/>
    <w:pPr>
      <w:tabs>
        <w:tab w:val="center" w:pos="4536"/>
        <w:tab w:val="right" w:pos="9072"/>
      </w:tabs>
    </w:pPr>
  </w:style>
  <w:style w:type="character" w:customStyle="1" w:styleId="HlavikaChar">
    <w:name w:val="Hlavička Char"/>
    <w:basedOn w:val="Predvolenpsmoodseku"/>
    <w:uiPriority w:val="99"/>
    <w:semiHidden/>
    <w:rsid w:val="00567AAA"/>
    <w:rPr>
      <w:rFonts w:ascii="Times New Roman" w:eastAsia="Times New Roman" w:hAnsi="Times New Roman" w:cs="Times New Roman"/>
      <w:sz w:val="24"/>
      <w:szCs w:val="24"/>
      <w:lang w:eastAsia="zh-CN"/>
    </w:rPr>
  </w:style>
  <w:style w:type="paragraph" w:styleId="Bezriadkovania">
    <w:name w:val="No Spacing"/>
    <w:qFormat/>
    <w:rsid w:val="00567AAA"/>
    <w:pPr>
      <w:spacing w:after="0" w:line="240" w:lineRule="auto"/>
    </w:pPr>
    <w:rPr>
      <w:rFonts w:ascii="Calibri" w:eastAsia="Calibri" w:hAnsi="Calibri" w:cs="Times New Roman"/>
    </w:rPr>
  </w:style>
  <w:style w:type="character" w:customStyle="1" w:styleId="OdsekzoznamuChar">
    <w:name w:val="Odsek zoznamu Char"/>
    <w:aliases w:val="body Char"/>
    <w:link w:val="Odsekzoznamu"/>
    <w:uiPriority w:val="34"/>
    <w:locked/>
    <w:rsid w:val="00567AAA"/>
    <w:rPr>
      <w:rFonts w:ascii="Calibri" w:hAnsi="Calibri" w:cs="Calibri"/>
      <w:lang w:eastAsia="zh-CN"/>
    </w:rPr>
  </w:style>
  <w:style w:type="paragraph" w:styleId="Odsekzoznamu">
    <w:name w:val="List Paragraph"/>
    <w:aliases w:val="body"/>
    <w:basedOn w:val="Normlny"/>
    <w:link w:val="OdsekzoznamuChar"/>
    <w:uiPriority w:val="34"/>
    <w:qFormat/>
    <w:rsid w:val="00567AAA"/>
    <w:pPr>
      <w:widowControl/>
      <w:spacing w:after="200" w:line="276" w:lineRule="auto"/>
      <w:ind w:left="720"/>
    </w:pPr>
    <w:rPr>
      <w:rFonts w:ascii="Calibri" w:eastAsiaTheme="minorHAnsi" w:hAnsi="Calibri" w:cs="Calibri"/>
      <w:sz w:val="22"/>
      <w:szCs w:val="22"/>
    </w:rPr>
  </w:style>
  <w:style w:type="paragraph" w:customStyle="1" w:styleId="Zkladntext31">
    <w:name w:val="Základný text 31"/>
    <w:basedOn w:val="Normlny"/>
    <w:uiPriority w:val="99"/>
    <w:rsid w:val="00567AAA"/>
    <w:pPr>
      <w:jc w:val="center"/>
    </w:pPr>
    <w:rPr>
      <w:color w:val="FF0000"/>
      <w:sz w:val="20"/>
      <w:szCs w:val="20"/>
    </w:rPr>
  </w:style>
  <w:style w:type="paragraph" w:customStyle="1" w:styleId="Odrazka15">
    <w:name w:val="Odrazka 15"/>
    <w:basedOn w:val="Normlny"/>
    <w:uiPriority w:val="99"/>
    <w:rsid w:val="00567AAA"/>
    <w:pPr>
      <w:widowControl/>
      <w:numPr>
        <w:numId w:val="1"/>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567AAA"/>
    <w:pPr>
      <w:widowControl/>
      <w:numPr>
        <w:ilvl w:val="1"/>
        <w:numId w:val="1"/>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567AAA"/>
    <w:pPr>
      <w:widowControl/>
      <w:numPr>
        <w:ilvl w:val="2"/>
        <w:numId w:val="1"/>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567AAA"/>
    <w:pPr>
      <w:widowControl/>
      <w:numPr>
        <w:ilvl w:val="3"/>
        <w:numId w:val="1"/>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Default">
    <w:name w:val="Default"/>
    <w:rsid w:val="00567AAA"/>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567AAA"/>
    <w:pPr>
      <w:widowControl/>
      <w:numPr>
        <w:numId w:val="2"/>
      </w:numPr>
      <w:suppressAutoHyphens w:val="0"/>
      <w:spacing w:after="240"/>
      <w:jc w:val="both"/>
    </w:pPr>
    <w:rPr>
      <w:lang w:eastAsia="cs-CZ"/>
    </w:rPr>
  </w:style>
  <w:style w:type="paragraph" w:customStyle="1" w:styleId="Odrazkovy3">
    <w:name w:val="Odrazkovy3"/>
    <w:basedOn w:val="Normlny"/>
    <w:rsid w:val="00567AAA"/>
    <w:pPr>
      <w:widowControl/>
      <w:numPr>
        <w:ilvl w:val="2"/>
        <w:numId w:val="3"/>
      </w:numPr>
      <w:suppressAutoHyphens w:val="0"/>
      <w:jc w:val="both"/>
    </w:pPr>
    <w:rPr>
      <w:szCs w:val="20"/>
      <w:lang w:val="cs-CZ" w:eastAsia="cs-CZ"/>
    </w:rPr>
  </w:style>
  <w:style w:type="paragraph" w:customStyle="1" w:styleId="Odsekzoznamu3">
    <w:name w:val="Odsek zoznamu3"/>
    <w:basedOn w:val="Normlny"/>
    <w:rsid w:val="00567AAA"/>
    <w:pPr>
      <w:widowControl/>
      <w:spacing w:after="200" w:line="276" w:lineRule="auto"/>
      <w:ind w:left="720"/>
    </w:pPr>
    <w:rPr>
      <w:rFonts w:ascii="Calibri" w:eastAsia="SimSun" w:hAnsi="Calibri"/>
      <w:sz w:val="22"/>
      <w:szCs w:val="22"/>
      <w:lang w:eastAsia="ar-SA"/>
    </w:rPr>
  </w:style>
  <w:style w:type="character" w:styleId="Odkaznapoznmkupodiarou">
    <w:name w:val="footnote reference"/>
    <w:uiPriority w:val="99"/>
    <w:semiHidden/>
    <w:unhideWhenUsed/>
    <w:rsid w:val="00567AAA"/>
    <w:rPr>
      <w:vertAlign w:val="superscript"/>
    </w:rPr>
  </w:style>
  <w:style w:type="character" w:customStyle="1" w:styleId="ra">
    <w:name w:val="ra"/>
    <w:basedOn w:val="Predvolenpsmoodseku"/>
    <w:rsid w:val="00567AAA"/>
  </w:style>
  <w:style w:type="character" w:customStyle="1" w:styleId="HlavikaChar1">
    <w:name w:val="Hlavička Char1"/>
    <w:basedOn w:val="Predvolenpsmoodseku"/>
    <w:link w:val="Hlavika"/>
    <w:uiPriority w:val="99"/>
    <w:semiHidden/>
    <w:locked/>
    <w:rsid w:val="00567AAA"/>
    <w:rPr>
      <w:rFonts w:ascii="Times New Roman" w:eastAsia="Times New Roman" w:hAnsi="Times New Roman" w:cs="Times New Roman"/>
      <w:sz w:val="24"/>
      <w:szCs w:val="24"/>
      <w:lang w:eastAsia="zh-CN"/>
    </w:rPr>
  </w:style>
  <w:style w:type="character" w:customStyle="1" w:styleId="TextpoznmkypodiarouChar1">
    <w:name w:val="Text poznámky pod čiarou Char1"/>
    <w:basedOn w:val="Predvolenpsmoodseku"/>
    <w:link w:val="Textpoznmkypodiarou"/>
    <w:uiPriority w:val="99"/>
    <w:semiHidden/>
    <w:locked/>
    <w:rsid w:val="00567AAA"/>
    <w:rPr>
      <w:rFonts w:ascii="Times New Roman" w:eastAsia="Times New Roman" w:hAnsi="Times New Roman" w:cs="Times New Roman"/>
      <w:sz w:val="20"/>
      <w:szCs w:val="20"/>
      <w:lang w:eastAsia="zh-CN"/>
    </w:rPr>
  </w:style>
  <w:style w:type="character" w:customStyle="1" w:styleId="FontStyle22">
    <w:name w:val="Font Style22"/>
    <w:rsid w:val="00567AAA"/>
    <w:rPr>
      <w:rFonts w:ascii="Arial" w:hAnsi="Arial" w:cs="Arial" w:hint="default"/>
      <w:sz w:val="18"/>
      <w:szCs w:val="18"/>
    </w:rPr>
  </w:style>
  <w:style w:type="table" w:styleId="Mriekatabuky">
    <w:name w:val="Table Grid"/>
    <w:basedOn w:val="Normlnatabuka"/>
    <w:uiPriority w:val="99"/>
    <w:rsid w:val="00567AAA"/>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5545</Words>
  <Characters>31612</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2018-08-20T09:47:00Z</dcterms:created>
  <dcterms:modified xsi:type="dcterms:W3CDTF">2018-09-23T15:37:00Z</dcterms:modified>
</cp:coreProperties>
</file>